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E3E" w:rsidRDefault="00631A9E" w:rsidP="00AA464B">
      <w:pPr>
        <w:pStyle w:val="Heading1"/>
      </w:pPr>
      <w:bookmarkStart w:id="0" w:name="_GoBack"/>
      <w:bookmarkEnd w:id="0"/>
      <w:r>
        <w:t xml:space="preserve">Appendix </w:t>
      </w:r>
      <w:r w:rsidR="00D818D2">
        <w:t>A2</w:t>
      </w:r>
    </w:p>
    <w:p w:rsidR="00020A58" w:rsidRPr="00A2281C" w:rsidRDefault="00020A58" w:rsidP="00AA464B">
      <w:pPr>
        <w:pStyle w:val="Heading1"/>
      </w:pPr>
      <w:r w:rsidRPr="00A2281C">
        <w:t xml:space="preserve">Norton Sound </w:t>
      </w:r>
      <w:r>
        <w:t>Red King Crab</w:t>
      </w:r>
      <w:r w:rsidRPr="00A2281C">
        <w:t xml:space="preserve"> CPUE Standardization</w:t>
      </w:r>
    </w:p>
    <w:p w:rsidR="00D72B99" w:rsidRPr="00A2281C" w:rsidRDefault="00D72B99" w:rsidP="00AA464B">
      <w:pPr>
        <w:rPr>
          <w:b/>
          <w:bCs/>
        </w:rPr>
      </w:pPr>
      <w:r>
        <w:rPr>
          <w:b/>
          <w:bCs/>
        </w:rPr>
        <w:t xml:space="preserve">Note:  This is an update of model by G. Bishop (SAFE 2013).  </w:t>
      </w:r>
    </w:p>
    <w:p w:rsidR="00020A58" w:rsidRDefault="00020A58" w:rsidP="000F373C">
      <w:pPr>
        <w:pStyle w:val="Heading2"/>
      </w:pPr>
      <w:r>
        <w:t>M</w:t>
      </w:r>
      <w:r w:rsidRPr="00A2281C">
        <w:t>ethod</w:t>
      </w:r>
      <w:r>
        <w:t>s</w:t>
      </w:r>
    </w:p>
    <w:p w:rsidR="00FD33C5" w:rsidRDefault="00631A9E" w:rsidP="00D72B99">
      <w:pPr>
        <w:pStyle w:val="Heading3"/>
      </w:pPr>
      <w:r>
        <w:t>D</w:t>
      </w:r>
      <w:r w:rsidR="00020A58" w:rsidRPr="00A2281C">
        <w:t xml:space="preserve">ata </w:t>
      </w:r>
      <w:r>
        <w:t>Source</w:t>
      </w:r>
      <w:r w:rsidR="00F76973">
        <w:t xml:space="preserve"> &amp; Cleaning</w:t>
      </w:r>
    </w:p>
    <w:p w:rsidR="00D72B99" w:rsidRPr="00D72B99" w:rsidRDefault="00D72B99" w:rsidP="00D72B99"/>
    <w:p w:rsidR="00F76973" w:rsidRDefault="00631A9E" w:rsidP="00454B6F">
      <w:r>
        <w:t>C</w:t>
      </w:r>
      <w:r w:rsidR="00BE4978" w:rsidRPr="00CA4593">
        <w:t xml:space="preserve">ommercial fishery harvest data </w:t>
      </w:r>
      <w:r>
        <w:t xml:space="preserve">were obtained from </w:t>
      </w:r>
      <w:r w:rsidR="00BE4978" w:rsidRPr="00CA4593">
        <w:t xml:space="preserve">a </w:t>
      </w:r>
      <w:r w:rsidR="00E124E7" w:rsidRPr="00CA4593">
        <w:t>f</w:t>
      </w:r>
      <w:r w:rsidR="009B5597" w:rsidRPr="00CA4593">
        <w:t xml:space="preserve">ish </w:t>
      </w:r>
      <w:r w:rsidR="00E124E7" w:rsidRPr="00CA4593">
        <w:t>t</w:t>
      </w:r>
      <w:r w:rsidR="00BE4978" w:rsidRPr="00CA4593">
        <w:t>icket</w:t>
      </w:r>
      <w:r>
        <w:t xml:space="preserve"> database, which included</w:t>
      </w:r>
      <w:r w:rsidR="00BE4978" w:rsidRPr="00CA4593">
        <w:t xml:space="preserve">: </w:t>
      </w:r>
      <w:r w:rsidR="00FB0C81" w:rsidRPr="00CA4593">
        <w:t>Landing D</w:t>
      </w:r>
      <w:r w:rsidR="00BE4978" w:rsidRPr="00CA4593">
        <w:t>ate, Fis</w:t>
      </w:r>
      <w:r w:rsidR="00FB0C81" w:rsidRPr="00CA4593">
        <w:t>h T</w:t>
      </w:r>
      <w:r w:rsidR="00BE4978" w:rsidRPr="00CA4593">
        <w:t xml:space="preserve">icket Number, </w:t>
      </w:r>
      <w:r w:rsidR="00CD2655">
        <w:t>Vessel Number</w:t>
      </w:r>
      <w:r w:rsidR="00BE4978" w:rsidRPr="00CA4593">
        <w:t xml:space="preserve">, </w:t>
      </w:r>
      <w:r w:rsidR="00EC795E" w:rsidRPr="00CA4593">
        <w:t>Permit Fishery</w:t>
      </w:r>
      <w:r>
        <w:t xml:space="preserve"> ID</w:t>
      </w:r>
      <w:r w:rsidR="00EC795E" w:rsidRPr="00CA4593">
        <w:t xml:space="preserve">, </w:t>
      </w:r>
      <w:r w:rsidR="00BE4978" w:rsidRPr="00CA4593">
        <w:t>Statistical Area</w:t>
      </w:r>
      <w:r w:rsidR="00512A79" w:rsidRPr="00CA4593">
        <w:t>(s)</w:t>
      </w:r>
      <w:r w:rsidR="00BE4978" w:rsidRPr="00CA4593">
        <w:t xml:space="preserve"> fished, </w:t>
      </w:r>
      <w:r w:rsidR="00454B6F" w:rsidRPr="00CA4593">
        <w:t>Effort</w:t>
      </w:r>
      <w:r w:rsidR="00454B6F">
        <w:t xml:space="preserve">, and </w:t>
      </w:r>
      <w:r w:rsidR="00EC795E" w:rsidRPr="00CA4593">
        <w:t>Number</w:t>
      </w:r>
      <w:r w:rsidR="00BE4978" w:rsidRPr="00CA4593">
        <w:t xml:space="preserve"> and </w:t>
      </w:r>
      <w:r w:rsidR="00454B6F" w:rsidRPr="00CA4593">
        <w:t xml:space="preserve">Pounds of </w:t>
      </w:r>
      <w:r w:rsidR="00454B6F">
        <w:t>C</w:t>
      </w:r>
      <w:r w:rsidR="00454B6F" w:rsidRPr="00CA4593">
        <w:t>rab</w:t>
      </w:r>
      <w:r w:rsidR="00454B6F">
        <w:t xml:space="preserve"> harvested </w:t>
      </w:r>
      <w:r>
        <w:t xml:space="preserve">(Table </w:t>
      </w:r>
      <w:r w:rsidR="00E06CD5">
        <w:t>A2-</w:t>
      </w:r>
      <w:r>
        <w:t>1</w:t>
      </w:r>
      <w:proofErr w:type="gramStart"/>
      <w:r w:rsidR="00946FEF">
        <w:t>,2,3</w:t>
      </w:r>
      <w:proofErr w:type="gramEnd"/>
      <w:r w:rsidR="000D2113">
        <w:t>, Figure A2-1</w:t>
      </w:r>
      <w:r w:rsidR="004A578D" w:rsidRPr="00CA4593">
        <w:t>).</w:t>
      </w:r>
      <w:r>
        <w:t xml:space="preserve"> </w:t>
      </w:r>
      <w:r w:rsidR="00F76973">
        <w:t xml:space="preserve"> </w:t>
      </w:r>
      <w:r w:rsidR="00D72B99">
        <w:t>F</w:t>
      </w:r>
      <w:r w:rsidR="00F76973">
        <w:t xml:space="preserve">ish ticket database </w:t>
      </w:r>
      <w:r w:rsidR="0047513B">
        <w:t xml:space="preserve">may </w:t>
      </w:r>
      <w:r w:rsidR="00F76973">
        <w:t xml:space="preserve">have </w:t>
      </w:r>
      <w:r w:rsidR="00D72B99">
        <w:t>multiple</w:t>
      </w:r>
      <w:r w:rsidR="0047513B">
        <w:t xml:space="preserve"> </w:t>
      </w:r>
      <w:r w:rsidR="00F76973">
        <w:t>ent</w:t>
      </w:r>
      <w:r w:rsidR="00D72B99">
        <w:t>ries of</w:t>
      </w:r>
      <w:r w:rsidR="00F76973">
        <w:t xml:space="preserve"> </w:t>
      </w:r>
      <w:r w:rsidR="00460258">
        <w:t xml:space="preserve">identical </w:t>
      </w:r>
      <w:r w:rsidR="00460258" w:rsidRPr="00CA4593">
        <w:t xml:space="preserve">Fish Ticket Number, </w:t>
      </w:r>
      <w:r w:rsidR="00460258">
        <w:t>Vessel Number</w:t>
      </w:r>
      <w:r w:rsidR="00460258" w:rsidRPr="00CA4593">
        <w:t>, Permit Fishery</w:t>
      </w:r>
      <w:r w:rsidR="00460258">
        <w:t xml:space="preserve"> ID</w:t>
      </w:r>
      <w:r w:rsidR="00460258" w:rsidRPr="00CA4593">
        <w:t xml:space="preserve">, </w:t>
      </w:r>
      <w:r w:rsidR="0047513B">
        <w:t xml:space="preserve">and </w:t>
      </w:r>
      <w:r w:rsidR="00460258">
        <w:t xml:space="preserve">Statistical Area. </w:t>
      </w:r>
      <w:r w:rsidR="0047513B">
        <w:t xml:space="preserve"> In those cases, </w:t>
      </w:r>
      <w:r w:rsidR="00454B6F">
        <w:t xml:space="preserve">at least one </w:t>
      </w:r>
      <w:r w:rsidR="0047513B">
        <w:t xml:space="preserve">Effort data are missing or zero </w:t>
      </w:r>
      <w:r w:rsidR="00454B6F">
        <w:t xml:space="preserve">with the </w:t>
      </w:r>
      <w:r w:rsidR="00454B6F" w:rsidRPr="00CA4593">
        <w:t xml:space="preserve">Number and Pounds of </w:t>
      </w:r>
      <w:r w:rsidR="00454B6F">
        <w:t>C</w:t>
      </w:r>
      <w:r w:rsidR="00454B6F" w:rsidRPr="00CA4593">
        <w:t>rab</w:t>
      </w:r>
      <w:r w:rsidR="00454B6F">
        <w:t xml:space="preserve"> harvested.  These entries </w:t>
      </w:r>
      <w:r w:rsidR="0047513B">
        <w:t xml:space="preserve">indicate that </w:t>
      </w:r>
      <w:r w:rsidR="00460258">
        <w:t xml:space="preserve">crabs were </w:t>
      </w:r>
      <w:r w:rsidR="0047513B">
        <w:t xml:space="preserve">either </w:t>
      </w:r>
      <w:r w:rsidR="00460258">
        <w:t>retained</w:t>
      </w:r>
      <w:r w:rsidR="00454B6F">
        <w:t xml:space="preserve"> </w:t>
      </w:r>
      <w:r w:rsidR="00460258">
        <w:t>fr</w:t>
      </w:r>
      <w:r w:rsidR="00454B6F">
        <w:t xml:space="preserve">om commercial fishery (i.e., not sold), </w:t>
      </w:r>
      <w:r w:rsidR="0047513B">
        <w:t xml:space="preserve">or dead loss.   </w:t>
      </w:r>
    </w:p>
    <w:p w:rsidR="00F76973" w:rsidRDefault="00F76973" w:rsidP="00AA464B"/>
    <w:p w:rsidR="0047513B" w:rsidRDefault="00D72B99" w:rsidP="00DF62BE">
      <w:r>
        <w:t>F</w:t>
      </w:r>
      <w:r w:rsidR="00F76973">
        <w:t>ollowing data cleaning and c</w:t>
      </w:r>
      <w:r>
        <w:t xml:space="preserve">ombining methods were conducted. </w:t>
      </w:r>
    </w:p>
    <w:p w:rsidR="00F76973" w:rsidRDefault="00F76973" w:rsidP="00DF62BE">
      <w:r>
        <w:t xml:space="preserve"> </w:t>
      </w:r>
    </w:p>
    <w:p w:rsidR="00F76973" w:rsidRDefault="0047513B" w:rsidP="00F76973">
      <w:pPr>
        <w:pStyle w:val="ListParagraph"/>
        <w:numPr>
          <w:ilvl w:val="0"/>
          <w:numId w:val="25"/>
        </w:numPr>
      </w:pPr>
      <w:r>
        <w:t>Sum cra</w:t>
      </w:r>
      <w:r w:rsidR="00FA75A3">
        <w:t xml:space="preserve">b number and efforts </w:t>
      </w:r>
      <w:r w:rsidR="00F76973">
        <w:t xml:space="preserve">by </w:t>
      </w:r>
      <w:r w:rsidR="00F76973" w:rsidRPr="00CA4593">
        <w:t xml:space="preserve">Fish Ticket Number, </w:t>
      </w:r>
      <w:r w:rsidR="00F76973">
        <w:t>Vessel Number</w:t>
      </w:r>
      <w:r w:rsidR="00F76973" w:rsidRPr="00CA4593">
        <w:t>, Permit Fishery</w:t>
      </w:r>
      <w:r w:rsidR="00F76973">
        <w:t xml:space="preserve"> ID</w:t>
      </w:r>
      <w:r w:rsidR="00F76973" w:rsidRPr="00CA4593">
        <w:t xml:space="preserve">, </w:t>
      </w:r>
      <w:r w:rsidR="00F76973">
        <w:t>Statistical Area</w:t>
      </w:r>
    </w:p>
    <w:p w:rsidR="00544120" w:rsidRDefault="0047513B" w:rsidP="00544120">
      <w:pPr>
        <w:pStyle w:val="ListParagraph"/>
        <w:numPr>
          <w:ilvl w:val="0"/>
          <w:numId w:val="25"/>
        </w:numPr>
      </w:pPr>
      <w:r>
        <w:t>Remove data of missing or zero Efforts, Number of Crab, Pounds of Crab</w:t>
      </w:r>
      <w:r w:rsidR="007165D5">
        <w:t xml:space="preserve"> (Those are </w:t>
      </w:r>
      <w:r w:rsidR="00544120">
        <w:t xml:space="preserve">considered as true missing data) </w:t>
      </w:r>
    </w:p>
    <w:p w:rsidR="00544120" w:rsidRDefault="00544120" w:rsidP="00544120">
      <w:pPr>
        <w:pStyle w:val="ListParagraph"/>
        <w:numPr>
          <w:ilvl w:val="0"/>
          <w:numId w:val="25"/>
        </w:numPr>
      </w:pPr>
      <w:r>
        <w:t>Calculate CPUE as Number of Crab/Effort</w:t>
      </w:r>
    </w:p>
    <w:p w:rsidR="00BB3500" w:rsidRDefault="00BB3500" w:rsidP="00AA464B"/>
    <w:p w:rsidR="00FA75A3" w:rsidRDefault="00BB3500" w:rsidP="00AA464B">
      <w:r>
        <w:t xml:space="preserve">The data were separated into two </w:t>
      </w:r>
      <w:r w:rsidR="00C16131">
        <w:t>periods: 1977-1992 and 1993-2016</w:t>
      </w:r>
      <w:r>
        <w:t>.  The two periods represents before and after super exclusive status enacted since 1993.</w:t>
      </w:r>
    </w:p>
    <w:p w:rsidR="00BB3500" w:rsidRDefault="00BB3500" w:rsidP="00AA464B"/>
    <w:p w:rsidR="00BB3500" w:rsidRDefault="00BB3500" w:rsidP="00BB3500">
      <w:pPr>
        <w:pStyle w:val="Heading3"/>
      </w:pPr>
      <w:r>
        <w:t>D</w:t>
      </w:r>
      <w:r w:rsidRPr="00A2281C">
        <w:t xml:space="preserve">ata </w:t>
      </w:r>
      <w:r>
        <w:t xml:space="preserve">Censoring </w:t>
      </w:r>
    </w:p>
    <w:p w:rsidR="00FA75A3" w:rsidRDefault="00FA75A3" w:rsidP="00FA75A3"/>
    <w:p w:rsidR="00005088" w:rsidRDefault="00927CD5" w:rsidP="00FA75A3">
      <w:r>
        <w:t>W</w:t>
      </w:r>
      <w:r w:rsidR="00FA75A3">
        <w:t>e first investigated distribution of fishing vessels by frequency of deliveries and years of operation (</w:t>
      </w:r>
      <w:r w:rsidR="00946FEF">
        <w:t xml:space="preserve">Table </w:t>
      </w:r>
      <w:r w:rsidR="00005088">
        <w:t>A</w:t>
      </w:r>
      <w:r w:rsidR="00946FEF">
        <w:t>2-4, 5</w:t>
      </w:r>
      <w:r w:rsidR="00FA75A3">
        <w:t>).</w:t>
      </w:r>
      <w:r>
        <w:t xml:space="preserve"> </w:t>
      </w:r>
      <w:r w:rsidR="0067249C">
        <w:t xml:space="preserve"> The number of vessels operated ranged from 2 (1988) to 48 (1995).  </w:t>
      </w:r>
      <w:r>
        <w:t xml:space="preserve">None of vessels operated consecutively from 1977 to 2015, and many vessels operated only 1 year. </w:t>
      </w:r>
      <w:r w:rsidR="00005088">
        <w:t xml:space="preserve"> </w:t>
      </w:r>
      <w:r w:rsidR="00FA75A3">
        <w:t xml:space="preserve">  </w:t>
      </w:r>
    </w:p>
    <w:p w:rsidR="00BB3500" w:rsidRDefault="00FA75A3" w:rsidP="00AA464B">
      <w:r>
        <w:lastRenderedPageBreak/>
        <w:t xml:space="preserve">During 1977-92 period, </w:t>
      </w:r>
      <w:r w:rsidR="0067249C">
        <w:t>v</w:t>
      </w:r>
      <w:r>
        <w:t>essels</w:t>
      </w:r>
      <w:r w:rsidR="0067249C">
        <w:t xml:space="preserve"> of </w:t>
      </w:r>
      <w:r w:rsidR="007165D5">
        <w:t>1 year</w:t>
      </w:r>
      <w:r w:rsidR="0067249C">
        <w:t xml:space="preserve"> of operation and/or 1 </w:t>
      </w:r>
      <w:r w:rsidR="00A85244">
        <w:t xml:space="preserve">delivery per year harvested 20-90% </w:t>
      </w:r>
      <w:r w:rsidR="0067249C">
        <w:t>of crabs (</w:t>
      </w:r>
      <w:r w:rsidR="00E06CD5">
        <w:t>Table A2-5</w:t>
      </w:r>
      <w:r w:rsidR="000D2113">
        <w:t>, Figure A2-2</w:t>
      </w:r>
      <w:r w:rsidR="0067249C">
        <w:t>)</w:t>
      </w:r>
      <w:r w:rsidR="00A85244">
        <w:t xml:space="preserve">.  </w:t>
      </w:r>
      <w:r w:rsidR="009E6F46">
        <w:t xml:space="preserve">For instance, all vessels did only 1 delivery in 1989, </w:t>
      </w:r>
      <w:r w:rsidR="0067249C">
        <w:t xml:space="preserve">and in 1988 </w:t>
      </w:r>
      <w:r w:rsidR="009E6F46">
        <w:t>64</w:t>
      </w:r>
      <w:r w:rsidR="0067249C">
        <w:t>% of crabs were harvested by 1</w:t>
      </w:r>
      <w:r w:rsidR="009E6F46">
        <w:t xml:space="preserve"> vessel </w:t>
      </w:r>
      <w:r w:rsidR="0067249C">
        <w:t xml:space="preserve">that did only 1 </w:t>
      </w:r>
      <w:r w:rsidR="009E6F46">
        <w:t xml:space="preserve">delivery.  </w:t>
      </w:r>
      <w:r w:rsidR="00A85244">
        <w:t xml:space="preserve">On </w:t>
      </w:r>
      <w:r w:rsidR="00C16131">
        <w:t>the other hand, during the 1993-2016</w:t>
      </w:r>
      <w:r w:rsidR="00A85244">
        <w:t xml:space="preserve"> period</w:t>
      </w:r>
      <w:r w:rsidR="0067249C">
        <w:t xml:space="preserve"> of post super-exclusive fishery status, </w:t>
      </w:r>
      <w:r w:rsidR="00A85244">
        <w:t xml:space="preserve">the majority of commercial crab fishery </w:t>
      </w:r>
      <w:r w:rsidR="0067249C">
        <w:t xml:space="preserve">and harvest </w:t>
      </w:r>
      <w:r w:rsidR="00A85244">
        <w:t xml:space="preserve">was </w:t>
      </w:r>
      <w:r w:rsidR="0067249C">
        <w:t xml:space="preserve">done </w:t>
      </w:r>
      <w:r w:rsidR="00A85244">
        <w:t xml:space="preserve">by vessels with more than 5 years of operations and more than 5 deliveries per year.   </w:t>
      </w:r>
      <w:r w:rsidR="00336B70">
        <w:t>F</w:t>
      </w:r>
      <w:r w:rsidR="00A85244">
        <w:t xml:space="preserve">or 1977 – 1992, </w:t>
      </w:r>
      <w:r w:rsidR="009E6F46">
        <w:t xml:space="preserve">censoring was made for vessels of more than 2 years of operations.  </w:t>
      </w:r>
      <w:r w:rsidR="00D72B99">
        <w:t xml:space="preserve">Increasing deliveries to more than one </w:t>
      </w:r>
      <w:r w:rsidR="009E6F46">
        <w:t>would result in no estimates for some years.</w:t>
      </w:r>
      <w:r w:rsidR="00D72B99">
        <w:t xml:space="preserve">  Further increasing years of operation would also limit the number of vessel to only 1 or 2.  </w:t>
      </w:r>
      <w:r w:rsidR="009E6F46">
        <w:t>For 1993 –</w:t>
      </w:r>
      <w:r w:rsidR="00C16131">
        <w:t xml:space="preserve"> 2016</w:t>
      </w:r>
      <w:r w:rsidR="009E6F46">
        <w:t xml:space="preserve">, censoring was made for vessels of more than 5 years of operations and 5 deliveries per year.  </w:t>
      </w:r>
      <w:r w:rsidR="00EF0977">
        <w:t xml:space="preserve"> </w:t>
      </w:r>
    </w:p>
    <w:p w:rsidR="00D72B99" w:rsidRDefault="00D72B99" w:rsidP="00AA464B"/>
    <w:p w:rsidR="004B3541" w:rsidRDefault="004B3541" w:rsidP="00AA464B"/>
    <w:p w:rsidR="00F320F9" w:rsidRPr="0019273E" w:rsidRDefault="00F320F9" w:rsidP="00F320F9">
      <w:pPr>
        <w:pStyle w:val="Heading3"/>
        <w:rPr>
          <w:szCs w:val="18"/>
        </w:rPr>
      </w:pPr>
      <w:r>
        <w:t>Analyses</w:t>
      </w:r>
    </w:p>
    <w:p w:rsidR="00F320F9" w:rsidRDefault="00F320F9" w:rsidP="00F320F9"/>
    <w:p w:rsidR="00343ACD" w:rsidRDefault="00343ACD" w:rsidP="00F320F9">
      <w:r>
        <w:t xml:space="preserve">A GLM was constructed as </w:t>
      </w:r>
    </w:p>
    <w:p w:rsidR="008B6D60" w:rsidRDefault="008B6D60" w:rsidP="00F320F9"/>
    <w:p w:rsidR="00343ACD" w:rsidRDefault="00343ACD" w:rsidP="00343ACD">
      <w:pPr>
        <w:ind w:left="720" w:firstLine="720"/>
      </w:pPr>
      <w:r w:rsidRPr="00343ACD">
        <w:rPr>
          <w:position w:val="-10"/>
        </w:rPr>
        <w:object w:dxaOrig="4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pt;height:16.5pt" o:ole="">
            <v:imagedata r:id="rId9" o:title=""/>
          </v:shape>
          <o:OLEObject Type="Embed" ProgID="Equation.3" ShapeID="_x0000_i1025" DrawAspect="Content" ObjectID="_1534843835" r:id="rId10"/>
        </w:object>
      </w:r>
    </w:p>
    <w:p w:rsidR="00343ACD" w:rsidRDefault="00343ACD" w:rsidP="00F320F9"/>
    <w:p w:rsidR="008B6D60" w:rsidRDefault="00343ACD" w:rsidP="00343ACD">
      <w:r>
        <w:t xml:space="preserve">Where </w:t>
      </w:r>
      <w:r w:rsidRPr="00343ACD">
        <w:t>YR: Year, VSL: Vessel, MSA: Modified Statistical Area, WOY: Week of Year, PF: Week of Year</w:t>
      </w:r>
      <w:r>
        <w:t xml:space="preserve"> (Table 1). </w:t>
      </w:r>
      <w:r w:rsidR="00D72B99">
        <w:t xml:space="preserve">  </w:t>
      </w:r>
      <w:r>
        <w:t xml:space="preserve">All variables were treated as categorical. </w:t>
      </w:r>
      <w:r w:rsidR="008B6D60">
        <w:t xml:space="preserve"> In</w:t>
      </w:r>
      <w:r w:rsidR="007165D5">
        <w:t>clusion of interaction terms were</w:t>
      </w:r>
      <w:r w:rsidR="008B6D60">
        <w:t xml:space="preserve"> not c</w:t>
      </w:r>
      <w:r w:rsidR="00D72B99">
        <w:t xml:space="preserve">onsidered because </w:t>
      </w:r>
      <w:r w:rsidR="007165D5">
        <w:t>they were absent (SAFE 2013</w:t>
      </w:r>
      <w:r w:rsidR="00D72B99">
        <w:t xml:space="preserve">). </w:t>
      </w:r>
    </w:p>
    <w:p w:rsidR="007165D5" w:rsidRDefault="007165D5" w:rsidP="00343ACD"/>
    <w:p w:rsidR="007165D5" w:rsidRDefault="00343ACD" w:rsidP="00343ACD">
      <w:r>
        <w:t>For selection of the best model, forward and backward ste</w:t>
      </w:r>
      <w:r w:rsidR="007165D5">
        <w:t>pwise selection was conducted. (R step function)</w:t>
      </w:r>
    </w:p>
    <w:p w:rsidR="007165D5" w:rsidRPr="007165D5" w:rsidRDefault="007165D5" w:rsidP="007165D5">
      <w:pPr>
        <w:spacing w:line="240" w:lineRule="auto"/>
        <w:ind w:left="720"/>
        <w:rPr>
          <w:rFonts w:ascii="Courier New" w:hAnsi="Courier New" w:cs="Courier New"/>
          <w:b/>
          <w:sz w:val="20"/>
          <w:szCs w:val="20"/>
        </w:rPr>
      </w:pPr>
      <w:proofErr w:type="gramStart"/>
      <w:r w:rsidRPr="007165D5">
        <w:rPr>
          <w:rFonts w:ascii="Courier New" w:hAnsi="Courier New" w:cs="Courier New"/>
          <w:b/>
          <w:sz w:val="20"/>
          <w:szCs w:val="20"/>
        </w:rPr>
        <w:t>fit</w:t>
      </w:r>
      <w:proofErr w:type="gramEnd"/>
      <w:r w:rsidRPr="007165D5">
        <w:rPr>
          <w:rFonts w:ascii="Courier New" w:hAnsi="Courier New" w:cs="Courier New"/>
          <w:b/>
          <w:sz w:val="20"/>
          <w:szCs w:val="20"/>
        </w:rPr>
        <w:t xml:space="preserve"> &lt;- </w:t>
      </w:r>
      <w:proofErr w:type="spellStart"/>
      <w:r w:rsidRPr="007165D5">
        <w:rPr>
          <w:rFonts w:ascii="Courier New" w:hAnsi="Courier New" w:cs="Courier New"/>
          <w:b/>
          <w:sz w:val="20"/>
          <w:szCs w:val="20"/>
        </w:rPr>
        <w:t>glm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>(L.CPUE.NO ~ factor(YR) + factor(VSL) + factor(WOY) + factor(MSA) + factor(PF),data=</w:t>
      </w:r>
      <w:proofErr w:type="spellStart"/>
      <w:r w:rsidRPr="007165D5">
        <w:rPr>
          <w:rFonts w:ascii="Courier New" w:hAnsi="Courier New" w:cs="Courier New"/>
          <w:b/>
          <w:sz w:val="20"/>
          <w:szCs w:val="20"/>
        </w:rPr>
        <w:t>NSdata.C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 xml:space="preserve">)  </w:t>
      </w:r>
    </w:p>
    <w:p w:rsidR="007165D5" w:rsidRPr="007165D5" w:rsidRDefault="007165D5" w:rsidP="007165D5">
      <w:pPr>
        <w:spacing w:line="240" w:lineRule="auto"/>
        <w:ind w:firstLine="720"/>
        <w:rPr>
          <w:rFonts w:ascii="Courier New" w:hAnsi="Courier New" w:cs="Courier New"/>
          <w:b/>
          <w:sz w:val="20"/>
          <w:szCs w:val="20"/>
        </w:rPr>
      </w:pPr>
      <w:proofErr w:type="gramStart"/>
      <w:r w:rsidRPr="007165D5">
        <w:rPr>
          <w:rFonts w:ascii="Courier New" w:hAnsi="Courier New" w:cs="Courier New"/>
          <w:b/>
          <w:sz w:val="20"/>
          <w:szCs w:val="20"/>
        </w:rPr>
        <w:t>step</w:t>
      </w:r>
      <w:proofErr w:type="gramEnd"/>
      <w:r w:rsidRPr="007165D5">
        <w:rPr>
          <w:rFonts w:ascii="Courier New" w:hAnsi="Courier New" w:cs="Courier New"/>
          <w:b/>
          <w:sz w:val="20"/>
          <w:szCs w:val="20"/>
        </w:rPr>
        <w:t xml:space="preserve"> &lt;- step(fit, direction='both', trace = 10)</w:t>
      </w:r>
    </w:p>
    <w:p w:rsidR="007165D5" w:rsidRPr="007165D5" w:rsidRDefault="007165D5" w:rsidP="007165D5">
      <w:pPr>
        <w:spacing w:line="240" w:lineRule="auto"/>
        <w:ind w:firstLine="720"/>
        <w:rPr>
          <w:rFonts w:ascii="Courier New" w:hAnsi="Courier New" w:cs="Courier New"/>
          <w:b/>
          <w:sz w:val="20"/>
          <w:szCs w:val="20"/>
        </w:rPr>
      </w:pPr>
      <w:proofErr w:type="spellStart"/>
      <w:r w:rsidRPr="007165D5">
        <w:rPr>
          <w:rFonts w:ascii="Courier New" w:hAnsi="Courier New" w:cs="Courier New"/>
          <w:b/>
          <w:sz w:val="20"/>
          <w:szCs w:val="20"/>
        </w:rPr>
        <w:t>best.glm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>&lt;-</w:t>
      </w:r>
      <w:proofErr w:type="spellStart"/>
      <w:proofErr w:type="gramStart"/>
      <w:r w:rsidRPr="007165D5">
        <w:rPr>
          <w:rFonts w:ascii="Courier New" w:hAnsi="Courier New" w:cs="Courier New"/>
          <w:b/>
          <w:sz w:val="20"/>
          <w:szCs w:val="20"/>
        </w:rPr>
        <w:t>glm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>(</w:t>
      </w:r>
      <w:proofErr w:type="gramEnd"/>
      <w:r w:rsidRPr="007165D5">
        <w:rPr>
          <w:rFonts w:ascii="Courier New" w:hAnsi="Courier New" w:cs="Courier New"/>
          <w:b/>
          <w:sz w:val="20"/>
          <w:szCs w:val="20"/>
        </w:rPr>
        <w:t>formula(step), data=</w:t>
      </w:r>
      <w:proofErr w:type="spellStart"/>
      <w:r w:rsidRPr="007165D5">
        <w:rPr>
          <w:rFonts w:ascii="Courier New" w:hAnsi="Courier New" w:cs="Courier New"/>
          <w:b/>
          <w:sz w:val="20"/>
          <w:szCs w:val="20"/>
        </w:rPr>
        <w:t>NSdata.C</w:t>
      </w:r>
      <w:proofErr w:type="spellEnd"/>
      <w:r w:rsidRPr="007165D5">
        <w:rPr>
          <w:rFonts w:ascii="Courier New" w:hAnsi="Courier New" w:cs="Courier New"/>
          <w:b/>
          <w:sz w:val="20"/>
          <w:szCs w:val="20"/>
        </w:rPr>
        <w:t>)</w:t>
      </w:r>
    </w:p>
    <w:p w:rsidR="007165D5" w:rsidRDefault="007165D5" w:rsidP="00343ACD"/>
    <w:p w:rsidR="00EF0977" w:rsidRDefault="007165D5" w:rsidP="00343ACD">
      <w:r>
        <w:t>The analyses were conducted</w:t>
      </w:r>
      <w:r w:rsidR="00EF0977">
        <w:t xml:space="preserve"> for both </w:t>
      </w:r>
      <w:r>
        <w:t xml:space="preserve">censored and </w:t>
      </w:r>
      <w:r w:rsidR="00EF0977">
        <w:t xml:space="preserve">full data. </w:t>
      </w:r>
    </w:p>
    <w:p w:rsidR="00020A58" w:rsidRPr="00A2281C" w:rsidRDefault="00020A58" w:rsidP="00AA464B"/>
    <w:p w:rsidR="00020A58" w:rsidRPr="00A2281C" w:rsidRDefault="00020A58" w:rsidP="000F373C">
      <w:pPr>
        <w:pStyle w:val="Heading2"/>
      </w:pPr>
      <w:r w:rsidRPr="000F373C">
        <w:t>Results</w:t>
      </w:r>
    </w:p>
    <w:p w:rsidR="00F314A4" w:rsidRPr="00F314A4" w:rsidRDefault="00F314A4" w:rsidP="00F314A4"/>
    <w:p w:rsidR="00227991" w:rsidRDefault="00307E14" w:rsidP="00191A59">
      <w:r>
        <w:t>Of the five variables included, the final</w:t>
      </w:r>
      <w:r w:rsidR="00227991">
        <w:t xml:space="preserve"> model included four variable</w:t>
      </w:r>
      <w:r w:rsidR="00C51906">
        <w:t>s</w:t>
      </w:r>
      <w:r w:rsidR="00227991">
        <w:t xml:space="preserve"> for 1977-1992, and all variables remained for 1993-2015 (Tables </w:t>
      </w:r>
      <w:r w:rsidR="006724D7">
        <w:t>A</w:t>
      </w:r>
      <w:r w:rsidR="000D2113">
        <w:t>2-6</w:t>
      </w:r>
      <w:r w:rsidR="00227991">
        <w:t xml:space="preserve">).  </w:t>
      </w:r>
      <w:r w:rsidR="001062BB">
        <w:t xml:space="preserve"> </w:t>
      </w:r>
      <w:r w:rsidR="00227991">
        <w:t xml:space="preserve"> </w:t>
      </w:r>
      <w:r w:rsidR="00191A59">
        <w:t xml:space="preserve"> </w:t>
      </w:r>
    </w:p>
    <w:p w:rsidR="00227991" w:rsidRDefault="00227991" w:rsidP="00191A59"/>
    <w:p w:rsidR="009432D4" w:rsidRDefault="00191A59" w:rsidP="00191A59">
      <w:r>
        <w:lastRenderedPageBreak/>
        <w:t>Model e</w:t>
      </w:r>
      <w:r w:rsidR="009432D4">
        <w:t>stimated standardized and observed CPUYE differed for</w:t>
      </w:r>
      <w:r w:rsidR="007165D5">
        <w:t xml:space="preserve"> 1977-1980 period, but </w:t>
      </w:r>
      <w:r>
        <w:t xml:space="preserve">similar </w:t>
      </w:r>
      <w:r w:rsidR="007165D5">
        <w:t>for 198</w:t>
      </w:r>
      <w:r w:rsidR="009432D4">
        <w:t>1 to 2015</w:t>
      </w:r>
      <w:r w:rsidR="007165D5">
        <w:t xml:space="preserve"> (Figure</w:t>
      </w:r>
      <w:r w:rsidR="000D2113">
        <w:t xml:space="preserve"> A2-3, Tables A2-7</w:t>
      </w:r>
      <w:proofErr w:type="gramStart"/>
      <w:r w:rsidR="000D2113">
        <w:t>,8</w:t>
      </w:r>
      <w:proofErr w:type="gramEnd"/>
      <w:r w:rsidR="007165D5">
        <w:t xml:space="preserve">). </w:t>
      </w:r>
      <w:r w:rsidR="009432D4">
        <w:t xml:space="preserve"> During 1977-1980 period, </w:t>
      </w:r>
      <w:r>
        <w:t xml:space="preserve">censored data </w:t>
      </w:r>
      <w:r w:rsidR="009432D4">
        <w:t xml:space="preserve">model </w:t>
      </w:r>
      <w:r>
        <w:t>showed decline in 1978</w:t>
      </w:r>
      <w:r w:rsidR="009432D4">
        <w:t xml:space="preserve"> and increase in 1979-1980, full </w:t>
      </w:r>
      <w:r>
        <w:t>data</w:t>
      </w:r>
      <w:r w:rsidR="009432D4">
        <w:t xml:space="preserve"> model</w:t>
      </w:r>
      <w:r>
        <w:t xml:space="preserve"> showed </w:t>
      </w:r>
      <w:r w:rsidR="009432D4">
        <w:t xml:space="preserve">steady decline from 1977 to 1980, and observed CPUE showed a peak in 1978 (Figure </w:t>
      </w:r>
      <w:r w:rsidR="00E06CD5">
        <w:t>A2-3</w:t>
      </w:r>
      <w:r w:rsidR="000D2113">
        <w:t>, Tables A2-7,8</w:t>
      </w:r>
      <w:r w:rsidR="009432D4">
        <w:t xml:space="preserve">).  Other notable difference was in 1989 when model estimated CPUE showed an increase while the observed CPUE showed a decline. </w:t>
      </w:r>
    </w:p>
    <w:p w:rsidR="00020A58" w:rsidRDefault="009432D4" w:rsidP="00191A59">
      <w:r>
        <w:t xml:space="preserve"> </w:t>
      </w:r>
    </w:p>
    <w:p w:rsidR="00A469A8" w:rsidRDefault="00A469A8" w:rsidP="00B559AF">
      <w:pPr>
        <w:pStyle w:val="Caption"/>
      </w:pPr>
      <w:proofErr w:type="gramStart"/>
      <w:r>
        <w:t xml:space="preserve">Table </w:t>
      </w:r>
      <w:r w:rsidR="00D818D2">
        <w:t>A2-</w:t>
      </w:r>
      <w:fldSimple w:instr=" SEQ Table \* ARABIC ">
        <w:r w:rsidR="00946FEF">
          <w:rPr>
            <w:noProof/>
          </w:rPr>
          <w:t>1</w:t>
        </w:r>
      </w:fldSimple>
      <w:r>
        <w:t>.</w:t>
      </w:r>
      <w:proofErr w:type="gramEnd"/>
      <w:r>
        <w:t xml:space="preserve"> </w:t>
      </w:r>
      <w:proofErr w:type="gramStart"/>
      <w:r>
        <w:t xml:space="preserve">List of </w:t>
      </w:r>
      <w:r w:rsidR="00EA4476">
        <w:t xml:space="preserve">variables </w:t>
      </w:r>
      <w:r w:rsidR="006060EC">
        <w:t>in the</w:t>
      </w:r>
      <w:r w:rsidR="00EA4476">
        <w:t xml:space="preserve"> fish ticket database.</w:t>
      </w:r>
      <w:proofErr w:type="gramEnd"/>
      <w:r w:rsidR="00EA4476">
        <w:t xml:space="preserve">  </w:t>
      </w:r>
      <w:r w:rsidR="006A436D">
        <w:t>Variables in b</w:t>
      </w:r>
      <w:r w:rsidR="00EA4476">
        <w:t xml:space="preserve">old face </w:t>
      </w:r>
      <w:r w:rsidR="006A436D">
        <w:t>were</w:t>
      </w:r>
      <w:r w:rsidR="00EA4476">
        <w:t xml:space="preserve"> use</w:t>
      </w:r>
      <w:r w:rsidR="006A436D">
        <w:t>d</w:t>
      </w:r>
      <w:r w:rsidR="00EA4476">
        <w:t xml:space="preserve"> </w:t>
      </w:r>
      <w:r w:rsidR="006A436D">
        <w:t xml:space="preserve">for </w:t>
      </w:r>
      <w:r w:rsidR="00BA5F3C">
        <w:t>generalized linear modeling</w:t>
      </w:r>
      <w:r>
        <w:t>.</w:t>
      </w:r>
    </w:p>
    <w:tbl>
      <w:tblPr>
        <w:tblStyle w:val="ADFGTable"/>
        <w:tblW w:w="4380" w:type="pct"/>
        <w:tblLook w:val="0000" w:firstRow="0" w:lastRow="0" w:firstColumn="0" w:lastColumn="0" w:noHBand="0" w:noVBand="0"/>
      </w:tblPr>
      <w:tblGrid>
        <w:gridCol w:w="2441"/>
        <w:gridCol w:w="6578"/>
      </w:tblGrid>
      <w:tr w:rsidR="00A469A8" w:rsidRPr="007357C1" w:rsidTr="00227991">
        <w:trPr>
          <w:trHeight w:val="290"/>
          <w:tblHeader/>
        </w:trPr>
        <w:tc>
          <w:tcPr>
            <w:tcW w:w="1353" w:type="pct"/>
            <w:tcBorders>
              <w:top w:val="single" w:sz="12" w:space="0" w:color="auto"/>
              <w:bottom w:val="single" w:sz="4" w:space="0" w:color="auto"/>
            </w:tcBorders>
          </w:tcPr>
          <w:p w:rsidR="00A469A8" w:rsidRPr="007357C1" w:rsidRDefault="00A469A8" w:rsidP="00A469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357C1">
              <w:rPr>
                <w:rFonts w:cs="Times New Roman"/>
                <w:b/>
                <w:color w:val="000000"/>
                <w:sz w:val="20"/>
                <w:szCs w:val="20"/>
              </w:rPr>
              <w:t>Variable</w:t>
            </w:r>
          </w:p>
        </w:tc>
        <w:tc>
          <w:tcPr>
            <w:tcW w:w="3647" w:type="pct"/>
            <w:tcBorders>
              <w:top w:val="single" w:sz="12" w:space="0" w:color="auto"/>
              <w:bottom w:val="single" w:sz="4" w:space="0" w:color="auto"/>
            </w:tcBorders>
          </w:tcPr>
          <w:p w:rsidR="00A469A8" w:rsidRPr="007357C1" w:rsidRDefault="00A469A8" w:rsidP="00A469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357C1">
              <w:rPr>
                <w:rFonts w:cs="Times New Roman"/>
                <w:b/>
                <w:color w:val="000000"/>
                <w:sz w:val="20"/>
                <w:szCs w:val="20"/>
              </w:rPr>
              <w:t xml:space="preserve">Description </w:t>
            </w:r>
          </w:p>
        </w:tc>
      </w:tr>
      <w:tr w:rsidR="00544120" w:rsidRPr="007357C1" w:rsidTr="00227991">
        <w:trPr>
          <w:trHeight w:val="290"/>
        </w:trPr>
        <w:tc>
          <w:tcPr>
            <w:tcW w:w="1353" w:type="pct"/>
          </w:tcPr>
          <w:p w:rsidR="00544120" w:rsidRPr="00F320F9" w:rsidRDefault="00544120" w:rsidP="00A469A8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>YR</w:t>
            </w:r>
          </w:p>
        </w:tc>
        <w:tc>
          <w:tcPr>
            <w:tcW w:w="3647" w:type="pct"/>
          </w:tcPr>
          <w:p w:rsidR="00544120" w:rsidRDefault="00544120" w:rsidP="00677E3A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Year of commercial fishery</w:t>
            </w:r>
            <w:r w:rsidR="006060EC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469A8" w:rsidRPr="007357C1" w:rsidTr="00227991">
        <w:trPr>
          <w:trHeight w:val="290"/>
        </w:trPr>
        <w:tc>
          <w:tcPr>
            <w:tcW w:w="1353" w:type="pct"/>
          </w:tcPr>
          <w:p w:rsidR="00A469A8" w:rsidRPr="00F320F9" w:rsidRDefault="00544120" w:rsidP="00A469A8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>VSL</w:t>
            </w:r>
          </w:p>
        </w:tc>
        <w:tc>
          <w:tcPr>
            <w:tcW w:w="3647" w:type="pct"/>
          </w:tcPr>
          <w:p w:rsidR="00A469A8" w:rsidRPr="007357C1" w:rsidRDefault="00F320F9" w:rsidP="00677E3A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Unique v</w:t>
            </w:r>
            <w:r w:rsidR="00544120">
              <w:rPr>
                <w:rFonts w:cs="Times New Roman"/>
                <w:sz w:val="20"/>
                <w:szCs w:val="20"/>
              </w:rPr>
              <w:t>essel identification number</w:t>
            </w:r>
          </w:p>
        </w:tc>
      </w:tr>
      <w:tr w:rsidR="00544120" w:rsidRPr="007357C1" w:rsidTr="00227991">
        <w:trPr>
          <w:trHeight w:val="290"/>
        </w:trPr>
        <w:tc>
          <w:tcPr>
            <w:tcW w:w="1353" w:type="pct"/>
          </w:tcPr>
          <w:p w:rsidR="00544120" w:rsidRPr="007357C1" w:rsidRDefault="00544120" w:rsidP="008C4D6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Fish Ticket Number</w:t>
            </w:r>
          </w:p>
        </w:tc>
        <w:tc>
          <w:tcPr>
            <w:tcW w:w="3647" w:type="pct"/>
          </w:tcPr>
          <w:p w:rsidR="00544120" w:rsidRDefault="00EA4476" w:rsidP="0054412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Unique delivery </w:t>
            </w:r>
            <w:r w:rsidR="00544120">
              <w:rPr>
                <w:rFonts w:cs="Times New Roman"/>
                <w:sz w:val="20"/>
                <w:szCs w:val="20"/>
              </w:rPr>
              <w:t>to a processor by a vessel.</w:t>
            </w:r>
          </w:p>
        </w:tc>
      </w:tr>
      <w:tr w:rsidR="00F320F9" w:rsidRPr="007357C1" w:rsidTr="00227991">
        <w:trPr>
          <w:trHeight w:val="290"/>
        </w:trPr>
        <w:tc>
          <w:tcPr>
            <w:tcW w:w="1353" w:type="pct"/>
          </w:tcPr>
          <w:p w:rsidR="00F320F9" w:rsidRPr="00F320F9" w:rsidRDefault="00F320F9" w:rsidP="00F320F9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>PF</w:t>
            </w:r>
          </w:p>
        </w:tc>
        <w:tc>
          <w:tcPr>
            <w:tcW w:w="3647" w:type="pct"/>
          </w:tcPr>
          <w:p w:rsidR="00F320F9" w:rsidRDefault="00F320F9" w:rsidP="005B5A8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Unique Permit Fishery categories</w:t>
            </w:r>
            <w:r w:rsidR="006060EC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F320F9" w:rsidRPr="007357C1" w:rsidTr="00227991">
        <w:trPr>
          <w:trHeight w:val="290"/>
        </w:trPr>
        <w:tc>
          <w:tcPr>
            <w:tcW w:w="1353" w:type="pct"/>
          </w:tcPr>
          <w:p w:rsidR="00F320F9" w:rsidRPr="007357C1" w:rsidRDefault="00F320F9" w:rsidP="008C4D6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Statistical Area</w:t>
            </w:r>
          </w:p>
        </w:tc>
        <w:tc>
          <w:tcPr>
            <w:tcW w:w="3647" w:type="pct"/>
          </w:tcPr>
          <w:p w:rsidR="00F320F9" w:rsidRDefault="00F320F9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Unique fishery area. </w:t>
            </w:r>
          </w:p>
        </w:tc>
      </w:tr>
      <w:tr w:rsidR="00F320F9" w:rsidRPr="007357C1" w:rsidTr="00227991">
        <w:trPr>
          <w:trHeight w:val="290"/>
        </w:trPr>
        <w:tc>
          <w:tcPr>
            <w:tcW w:w="1353" w:type="pct"/>
          </w:tcPr>
          <w:p w:rsidR="00F320F9" w:rsidRPr="00F320F9" w:rsidRDefault="00F320F9" w:rsidP="00F320F9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 xml:space="preserve">MOA </w:t>
            </w:r>
          </w:p>
        </w:tc>
        <w:tc>
          <w:tcPr>
            <w:tcW w:w="3647" w:type="pct"/>
          </w:tcPr>
          <w:p w:rsidR="00F320F9" w:rsidRPr="007357C1" w:rsidRDefault="00F320F9" w:rsidP="005B5A8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Modified statistical area, combining each statistical area into 4 larger area</w:t>
            </w:r>
            <w:r w:rsidR="00227991">
              <w:rPr>
                <w:rFonts w:cs="Times New Roman"/>
                <w:sz w:val="20"/>
                <w:szCs w:val="20"/>
              </w:rPr>
              <w:t>s</w:t>
            </w:r>
            <w:r>
              <w:rPr>
                <w:rFonts w:cs="Times New Roman"/>
                <w:sz w:val="20"/>
                <w:szCs w:val="20"/>
              </w:rPr>
              <w:t xml:space="preserve">: Inner, Mid, Outer, Outer North 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EA4476" w:rsidRDefault="00EA4476" w:rsidP="00A469A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A4476">
              <w:rPr>
                <w:rFonts w:cs="Times New Roman"/>
                <w:sz w:val="20"/>
                <w:szCs w:val="20"/>
              </w:rPr>
              <w:t>Fishing beginning date</w:t>
            </w:r>
          </w:p>
        </w:tc>
        <w:tc>
          <w:tcPr>
            <w:tcW w:w="3647" w:type="pct"/>
          </w:tcPr>
          <w:p w:rsidR="00EA4476" w:rsidRDefault="00EA4476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Date of pots set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EA4476" w:rsidRDefault="00EA4476" w:rsidP="00A469A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A4476">
              <w:rPr>
                <w:rFonts w:cs="Times New Roman"/>
                <w:sz w:val="20"/>
                <w:szCs w:val="20"/>
              </w:rPr>
              <w:t>Landing date</w:t>
            </w:r>
          </w:p>
        </w:tc>
        <w:tc>
          <w:tcPr>
            <w:tcW w:w="3647" w:type="pct"/>
          </w:tcPr>
          <w:p w:rsidR="00EA4476" w:rsidRDefault="00EA4476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Date of crab landed to processor</w:t>
            </w:r>
          </w:p>
        </w:tc>
      </w:tr>
      <w:tr w:rsidR="00F320F9" w:rsidRPr="007357C1" w:rsidTr="00227991">
        <w:trPr>
          <w:trHeight w:val="290"/>
        </w:trPr>
        <w:tc>
          <w:tcPr>
            <w:tcW w:w="1353" w:type="pct"/>
          </w:tcPr>
          <w:p w:rsidR="00F320F9" w:rsidRPr="00F320F9" w:rsidRDefault="00F320F9" w:rsidP="00A469A8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 w:rsidRPr="00F320F9">
              <w:rPr>
                <w:rFonts w:cs="Times New Roman"/>
                <w:b/>
                <w:sz w:val="20"/>
                <w:szCs w:val="20"/>
              </w:rPr>
              <w:t>WOY</w:t>
            </w:r>
          </w:p>
        </w:tc>
        <w:tc>
          <w:tcPr>
            <w:tcW w:w="3647" w:type="pct"/>
          </w:tcPr>
          <w:p w:rsidR="00F320F9" w:rsidRDefault="00F320F9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Week of Landing Date</w:t>
            </w:r>
            <w:r w:rsidR="006060EC">
              <w:rPr>
                <w:rFonts w:cs="Times New Roman"/>
                <w:sz w:val="20"/>
                <w:szCs w:val="20"/>
              </w:rPr>
              <w:t xml:space="preserve"> </w:t>
            </w:r>
            <w:r w:rsidR="006060EC" w:rsidRPr="006060EC">
              <w:rPr>
                <w:rFonts w:cs="Times New Roman"/>
                <w:b/>
                <w:sz w:val="20"/>
                <w:szCs w:val="20"/>
              </w:rPr>
              <w:t>(calculated)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EA4476" w:rsidRDefault="00EA4476" w:rsidP="00A469A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A4476">
              <w:rPr>
                <w:rFonts w:cs="Times New Roman"/>
                <w:sz w:val="20"/>
                <w:szCs w:val="20"/>
              </w:rPr>
              <w:t>Effort</w:t>
            </w:r>
          </w:p>
        </w:tc>
        <w:tc>
          <w:tcPr>
            <w:tcW w:w="3647" w:type="pct"/>
          </w:tcPr>
          <w:p w:rsidR="00EA4476" w:rsidRDefault="00EA4476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The number of pot lift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EA4476" w:rsidRDefault="00553810" w:rsidP="00553810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Crab </w:t>
            </w:r>
            <w:r w:rsidR="00EA4476" w:rsidRPr="00EA4476">
              <w:rPr>
                <w:rFonts w:cs="Times New Roman"/>
                <w:sz w:val="20"/>
                <w:szCs w:val="20"/>
              </w:rPr>
              <w:t>Number</w:t>
            </w:r>
            <w:r>
              <w:rPr>
                <w:rFonts w:cs="Times New Roman"/>
                <w:sz w:val="20"/>
                <w:szCs w:val="20"/>
              </w:rPr>
              <w:t>s</w:t>
            </w:r>
            <w:r w:rsidR="00EA4476" w:rsidRPr="00EA447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47" w:type="pct"/>
          </w:tcPr>
          <w:p w:rsidR="00EA4476" w:rsidRDefault="00553810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Total number of crabs harvested from pots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553810" w:rsidRDefault="00553810" w:rsidP="00A469A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Crab Pounds </w:t>
            </w:r>
          </w:p>
        </w:tc>
        <w:tc>
          <w:tcPr>
            <w:tcW w:w="3647" w:type="pct"/>
          </w:tcPr>
          <w:p w:rsidR="00EA4476" w:rsidRDefault="00553810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Total pounds of crab harvested from pots </w:t>
            </w:r>
          </w:p>
        </w:tc>
      </w:tr>
      <w:tr w:rsidR="00EA4476" w:rsidRPr="007357C1" w:rsidTr="00227991">
        <w:trPr>
          <w:trHeight w:val="290"/>
        </w:trPr>
        <w:tc>
          <w:tcPr>
            <w:tcW w:w="1353" w:type="pct"/>
          </w:tcPr>
          <w:p w:rsidR="00EA4476" w:rsidRPr="00F320F9" w:rsidRDefault="00553810" w:rsidP="00A469A8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ln(CPUE)</w:t>
            </w:r>
          </w:p>
        </w:tc>
        <w:tc>
          <w:tcPr>
            <w:tcW w:w="3647" w:type="pct"/>
          </w:tcPr>
          <w:p w:rsidR="00EA4476" w:rsidRDefault="00553810" w:rsidP="00F320F9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ln(Crab Numbers/Effort)</w:t>
            </w:r>
            <w:r w:rsidR="006060EC">
              <w:rPr>
                <w:rFonts w:cs="Times New Roman"/>
                <w:sz w:val="20"/>
                <w:szCs w:val="20"/>
              </w:rPr>
              <w:t xml:space="preserve"> </w:t>
            </w:r>
            <w:r w:rsidR="006060EC" w:rsidRPr="006060EC">
              <w:rPr>
                <w:rFonts w:cs="Times New Roman"/>
                <w:b/>
                <w:sz w:val="20"/>
                <w:szCs w:val="20"/>
              </w:rPr>
              <w:t>(calculated)</w:t>
            </w:r>
          </w:p>
        </w:tc>
      </w:tr>
    </w:tbl>
    <w:p w:rsidR="00A469A8" w:rsidRDefault="00A469A8" w:rsidP="00A469A8"/>
    <w:p w:rsidR="00D818D2" w:rsidRPr="005C3C63" w:rsidRDefault="00D818D2" w:rsidP="00D818D2">
      <w:pPr>
        <w:pStyle w:val="Caption"/>
      </w:pPr>
      <w:proofErr w:type="gramStart"/>
      <w:r>
        <w:t>Table A2-2.</w:t>
      </w:r>
      <w:proofErr w:type="gramEnd"/>
      <w:r>
        <w:t xml:space="preserve"> Permit fisheries,</w:t>
      </w:r>
      <w:r w:rsidRPr="005C3C63">
        <w:t xml:space="preserve"> </w:t>
      </w:r>
      <w:r>
        <w:t>descriptions,</w:t>
      </w:r>
      <w:r w:rsidRPr="005C3C63">
        <w:t xml:space="preserve"> and years with deliveries for Norton Sound </w:t>
      </w:r>
      <w:r>
        <w:t xml:space="preserve">summer commercial </w:t>
      </w:r>
      <w:r w:rsidRPr="005C3C63">
        <w:t xml:space="preserve">red king crab </w:t>
      </w:r>
      <w:r>
        <w:t>harvest</w:t>
      </w:r>
      <w:r w:rsidRPr="005C3C63">
        <w:t xml:space="preserve"> data. </w:t>
      </w: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987"/>
        <w:gridCol w:w="1336"/>
        <w:gridCol w:w="6684"/>
        <w:gridCol w:w="1289"/>
      </w:tblGrid>
      <w:tr w:rsidR="00D818D2" w:rsidRPr="005C3C63" w:rsidTr="00D818D2">
        <w:trPr>
          <w:trHeight w:val="290"/>
        </w:trPr>
        <w:tc>
          <w:tcPr>
            <w:tcW w:w="479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b/>
                <w:color w:val="000000"/>
                <w:sz w:val="20"/>
                <w:szCs w:val="20"/>
              </w:rPr>
              <w:t>Permit fishery</w:t>
            </w:r>
          </w:p>
        </w:tc>
        <w:tc>
          <w:tcPr>
            <w:tcW w:w="649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3245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b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626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b/>
                <w:color w:val="000000"/>
                <w:sz w:val="20"/>
                <w:szCs w:val="20"/>
              </w:rPr>
              <w:t>Years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K09Q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Open access</w:t>
            </w:r>
          </w:p>
        </w:tc>
        <w:tc>
          <w:tcPr>
            <w:tcW w:w="3245" w:type="pct"/>
            <w:tcBorders>
              <w:top w:val="single" w:sz="4" w:space="0" w:color="auto"/>
            </w:tcBorders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KING CRAB , POT GEAR VESSEL UNDER 60', BERING SEA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1994–2002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K09Z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Open access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UNDER 60', NORTON SOUND 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1992–2015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K09ZE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CDQ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UNDER 60', NORTON SOUND CDQ, NSEDC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2000–2015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K09ZF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CDQ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UNDER 60', NORTON SOUND CDQ, YDFDA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2002–2004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K91Q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Open access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60' OR OVER, BERING SEA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1978–1989</w:t>
            </w:r>
          </w:p>
        </w:tc>
      </w:tr>
      <w:tr w:rsidR="00D818D2" w:rsidRPr="005C3C63" w:rsidTr="00D818D2">
        <w:trPr>
          <w:trHeight w:val="290"/>
        </w:trPr>
        <w:tc>
          <w:tcPr>
            <w:tcW w:w="479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K91Z</w:t>
            </w:r>
          </w:p>
        </w:tc>
        <w:tc>
          <w:tcPr>
            <w:tcW w:w="649" w:type="pct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Open access</w:t>
            </w:r>
          </w:p>
        </w:tc>
        <w:tc>
          <w:tcPr>
            <w:tcW w:w="3245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 xml:space="preserve">KING CRAB , POT GEAR VESSEL 60' OR OVER, NORTON SOUND </w:t>
            </w:r>
          </w:p>
        </w:tc>
        <w:tc>
          <w:tcPr>
            <w:tcW w:w="626" w:type="pct"/>
            <w:vAlign w:val="center"/>
          </w:tcPr>
          <w:p w:rsidR="00D818D2" w:rsidRPr="005C3C63" w:rsidRDefault="00D818D2" w:rsidP="00D818D2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5C3C63">
              <w:rPr>
                <w:rFonts w:cs="Times New Roman"/>
                <w:color w:val="000000"/>
                <w:sz w:val="20"/>
                <w:szCs w:val="20"/>
              </w:rPr>
              <w:t>1982–1994</w:t>
            </w:r>
          </w:p>
        </w:tc>
      </w:tr>
    </w:tbl>
    <w:p w:rsidR="00D818D2" w:rsidRPr="005C3C63" w:rsidRDefault="00D818D2" w:rsidP="00D818D2"/>
    <w:p w:rsidR="000D2113" w:rsidRDefault="000D2113">
      <w:pPr>
        <w:spacing w:after="200" w:line="276" w:lineRule="auto"/>
        <w:rPr>
          <w:bCs/>
          <w:color w:val="000000" w:themeColor="text1"/>
        </w:rPr>
      </w:pPr>
      <w:r>
        <w:br w:type="page"/>
      </w:r>
    </w:p>
    <w:p w:rsidR="00D818D2" w:rsidRPr="005C3C63" w:rsidRDefault="00D818D2" w:rsidP="00D818D2">
      <w:pPr>
        <w:pStyle w:val="Caption"/>
      </w:pPr>
      <w:proofErr w:type="gramStart"/>
      <w:r>
        <w:lastRenderedPageBreak/>
        <w:t>Appendix A2-3</w:t>
      </w:r>
      <w:r w:rsidRPr="005C3C63">
        <w:t>.</w:t>
      </w:r>
      <w:proofErr w:type="gramEnd"/>
      <w:r w:rsidRPr="005C3C63">
        <w:t xml:space="preserve"> Modified statistical area definitions used for analysis of Norton Sound summer commercial red king crab </w:t>
      </w:r>
      <w:r>
        <w:t>harvest</w:t>
      </w:r>
      <w:r w:rsidRPr="005C3C63">
        <w:t xml:space="preserve"> data.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5821"/>
      </w:tblGrid>
      <w:tr w:rsidR="00D818D2" w:rsidRPr="00CB0CA9" w:rsidTr="00D818D2">
        <w:trPr>
          <w:trHeight w:val="288"/>
        </w:trPr>
        <w:tc>
          <w:tcPr>
            <w:tcW w:w="1728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818D2" w:rsidRPr="00CB0CA9" w:rsidRDefault="00D818D2" w:rsidP="00D818D2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B0CA9">
              <w:rPr>
                <w:b/>
                <w:bCs/>
                <w:sz w:val="20"/>
                <w:szCs w:val="20"/>
              </w:rPr>
              <w:t>Modified statistical area</w:t>
            </w:r>
          </w:p>
        </w:tc>
        <w:tc>
          <w:tcPr>
            <w:tcW w:w="582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818D2" w:rsidRPr="00CB0CA9" w:rsidRDefault="00D818D2" w:rsidP="00D818D2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B0CA9">
              <w:rPr>
                <w:b/>
                <w:bCs/>
                <w:sz w:val="20"/>
                <w:szCs w:val="20"/>
              </w:rPr>
              <w:t>Statistical areas included</w:t>
            </w:r>
          </w:p>
        </w:tc>
      </w:tr>
      <w:tr w:rsidR="00D818D2" w:rsidRPr="00CB0CA9" w:rsidTr="00D818D2">
        <w:trPr>
          <w:trHeight w:val="288"/>
        </w:trPr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Inner</w:t>
            </w:r>
          </w:p>
        </w:tc>
        <w:tc>
          <w:tcPr>
            <w:tcW w:w="5821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616331, 616401, 626331, 626401, 626402</w:t>
            </w:r>
          </w:p>
        </w:tc>
      </w:tr>
      <w:tr w:rsidR="00D818D2" w:rsidRPr="00CB0CA9" w:rsidTr="00D818D2">
        <w:trPr>
          <w:trHeight w:val="288"/>
        </w:trPr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Mid</w:t>
            </w:r>
          </w:p>
        </w:tc>
        <w:tc>
          <w:tcPr>
            <w:tcW w:w="5821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636330, 636401, 636402, 646301, 646330, 646401, 646402</w:t>
            </w:r>
          </w:p>
        </w:tc>
      </w:tr>
      <w:tr w:rsidR="00D818D2" w:rsidRPr="00CB0CA9" w:rsidTr="00D818D2">
        <w:trPr>
          <w:trHeight w:val="288"/>
        </w:trPr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Outer</w:t>
            </w:r>
          </w:p>
        </w:tc>
        <w:tc>
          <w:tcPr>
            <w:tcW w:w="5821" w:type="dxa"/>
            <w:tcBorders>
              <w:top w:val="nil"/>
              <w:left w:val="nil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656300, 656330, 656401, 656402,</w:t>
            </w:r>
            <w:r>
              <w:t xml:space="preserve"> </w:t>
            </w:r>
            <w:r w:rsidRPr="00A56423">
              <w:rPr>
                <w:sz w:val="20"/>
                <w:szCs w:val="20"/>
              </w:rPr>
              <w:t>666230</w:t>
            </w:r>
            <w:r>
              <w:rPr>
                <w:sz w:val="20"/>
                <w:szCs w:val="20"/>
              </w:rPr>
              <w:t>,</w:t>
            </w:r>
            <w:r w:rsidRPr="00CB0CA9">
              <w:rPr>
                <w:sz w:val="20"/>
                <w:szCs w:val="20"/>
              </w:rPr>
              <w:t xml:space="preserve"> 666300, 666330, 666401</w:t>
            </w:r>
          </w:p>
        </w:tc>
      </w:tr>
      <w:tr w:rsidR="00D818D2" w:rsidRPr="00CB0CA9" w:rsidTr="00D818D2">
        <w:trPr>
          <w:trHeight w:val="288"/>
        </w:trPr>
        <w:tc>
          <w:tcPr>
            <w:tcW w:w="172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>Outer North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818D2" w:rsidRPr="00CB0CA9" w:rsidRDefault="00D818D2" w:rsidP="00D818D2">
            <w:pPr>
              <w:rPr>
                <w:sz w:val="20"/>
                <w:szCs w:val="20"/>
              </w:rPr>
            </w:pPr>
            <w:r w:rsidRPr="00CB0CA9">
              <w:rPr>
                <w:sz w:val="20"/>
                <w:szCs w:val="20"/>
              </w:rPr>
              <w:t xml:space="preserve">666402, 666431, 676300, </w:t>
            </w:r>
            <w:r w:rsidRPr="00A56423">
              <w:rPr>
                <w:sz w:val="20"/>
                <w:szCs w:val="20"/>
              </w:rPr>
              <w:t xml:space="preserve">676330 </w:t>
            </w:r>
            <w:r>
              <w:rPr>
                <w:sz w:val="20"/>
                <w:szCs w:val="20"/>
              </w:rPr>
              <w:t>,</w:t>
            </w:r>
            <w:r w:rsidRPr="00CB0CA9">
              <w:rPr>
                <w:sz w:val="20"/>
                <w:szCs w:val="20"/>
              </w:rPr>
              <w:t>676400, 676430, 676501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A56423">
              <w:rPr>
                <w:sz w:val="20"/>
                <w:szCs w:val="20"/>
              </w:rPr>
              <w:t>686330</w:t>
            </w:r>
          </w:p>
        </w:tc>
      </w:tr>
    </w:tbl>
    <w:p w:rsidR="00B34EBB" w:rsidRDefault="00B34EBB" w:rsidP="00A469A8"/>
    <w:p w:rsidR="00B34EBB" w:rsidRDefault="00B34EBB" w:rsidP="00B34EBB">
      <w:r>
        <w:br w:type="page"/>
      </w:r>
    </w:p>
    <w:p w:rsidR="00D818D2" w:rsidRDefault="00D818D2" w:rsidP="00A469A8"/>
    <w:p w:rsidR="00D818D2" w:rsidRDefault="00D818D2" w:rsidP="00D818D2">
      <w:pPr>
        <w:pStyle w:val="Caption"/>
      </w:pPr>
      <w:proofErr w:type="gramStart"/>
      <w:r>
        <w:t>Table A</w:t>
      </w:r>
      <w:r w:rsidR="000D2113">
        <w:t>2</w:t>
      </w:r>
      <w:r>
        <w:rPr>
          <w:noProof/>
        </w:rPr>
        <w:t>-4</w:t>
      </w:r>
      <w:r w:rsidRPr="005C3C63">
        <w:t>.</w:t>
      </w:r>
      <w:proofErr w:type="gramEnd"/>
      <w:r w:rsidRPr="005C3C63">
        <w:t xml:space="preserve"> </w:t>
      </w:r>
      <w:r>
        <w:t>The number of vessels by the number of years operated and deliveries made per year.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38"/>
        <w:gridCol w:w="416"/>
        <w:gridCol w:w="316"/>
        <w:gridCol w:w="316"/>
        <w:gridCol w:w="316"/>
        <w:gridCol w:w="429"/>
        <w:gridCol w:w="316"/>
        <w:gridCol w:w="316"/>
        <w:gridCol w:w="316"/>
        <w:gridCol w:w="322"/>
        <w:gridCol w:w="429"/>
        <w:gridCol w:w="328"/>
        <w:gridCol w:w="328"/>
        <w:gridCol w:w="328"/>
        <w:gridCol w:w="328"/>
        <w:gridCol w:w="429"/>
        <w:gridCol w:w="316"/>
        <w:gridCol w:w="316"/>
        <w:gridCol w:w="316"/>
        <w:gridCol w:w="316"/>
        <w:gridCol w:w="429"/>
        <w:gridCol w:w="316"/>
        <w:gridCol w:w="316"/>
        <w:gridCol w:w="316"/>
        <w:gridCol w:w="316"/>
        <w:gridCol w:w="429"/>
        <w:gridCol w:w="639"/>
      </w:tblGrid>
      <w:tr w:rsidR="00D818D2" w:rsidTr="00D818D2">
        <w:trPr>
          <w:trHeight w:val="50"/>
        </w:trPr>
        <w:tc>
          <w:tcPr>
            <w:tcW w:w="363" w:type="pct"/>
            <w:tcBorders>
              <w:top w:val="single" w:sz="12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Years</w:t>
            </w:r>
          </w:p>
        </w:tc>
        <w:tc>
          <w:tcPr>
            <w:tcW w:w="937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009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01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732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689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257" w:type="pct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Total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Deliveries</w:t>
            </w:r>
          </w:p>
        </w:tc>
        <w:tc>
          <w:tcPr>
            <w:tcW w:w="16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188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55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68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&gt;5</w:t>
            </w:r>
          </w:p>
        </w:tc>
        <w:tc>
          <w:tcPr>
            <w:tcW w:w="25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1977</w:t>
            </w:r>
          </w:p>
        </w:tc>
        <w:tc>
          <w:tcPr>
            <w:tcW w:w="16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64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7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1978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1979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34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1980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7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1981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8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36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1982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11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1983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8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1984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8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1985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1986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1987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9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1988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1989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1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1990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1992</w:t>
            </w:r>
          </w:p>
        </w:tc>
        <w:tc>
          <w:tcPr>
            <w:tcW w:w="16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  <w:tc>
          <w:tcPr>
            <w:tcW w:w="164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6</w:t>
            </w: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1993</w:t>
            </w:r>
          </w:p>
        </w:tc>
        <w:tc>
          <w:tcPr>
            <w:tcW w:w="16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88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17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1994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7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35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1995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9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9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48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1996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41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1997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1998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8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1999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2000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15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2001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2002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16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32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2003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23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25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2004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18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26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2005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24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2006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22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28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2007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30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2008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18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22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2009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2010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21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2011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22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24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2012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473C01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25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29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2013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33</w:t>
            </w:r>
          </w:p>
        </w:tc>
      </w:tr>
      <w:tr w:rsidR="00D818D2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2014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33</w:t>
            </w:r>
          </w:p>
        </w:tc>
      </w:tr>
      <w:tr w:rsidR="00D818D2" w:rsidTr="00B34EBB">
        <w:trPr>
          <w:trHeight w:val="20"/>
        </w:trPr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2015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:rsidR="00D818D2" w:rsidRPr="008C4D67" w:rsidRDefault="00D818D2" w:rsidP="00D818D2">
            <w:pPr>
              <w:pStyle w:val="NoSpacing"/>
              <w:jc w:val="center"/>
              <w:rPr>
                <w:sz w:val="20"/>
                <w:szCs w:val="20"/>
              </w:rPr>
            </w:pPr>
            <w:r w:rsidRPr="008C4D67">
              <w:rPr>
                <w:sz w:val="20"/>
                <w:szCs w:val="20"/>
              </w:rPr>
              <w:t>36</w:t>
            </w:r>
          </w:p>
        </w:tc>
      </w:tr>
      <w:tr w:rsidR="00B34EBB" w:rsidTr="00D818D2">
        <w:trPr>
          <w:trHeight w:val="20"/>
        </w:trPr>
        <w:tc>
          <w:tcPr>
            <w:tcW w:w="363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vAlign w:val="center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6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</w:tcPr>
          <w:p w:rsidR="00B34EBB" w:rsidRPr="008C4D67" w:rsidRDefault="00B34EBB" w:rsidP="00D818D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</w:tbl>
    <w:p w:rsidR="00D818D2" w:rsidRDefault="00D818D2" w:rsidP="00D818D2">
      <w:pPr>
        <w:pStyle w:val="Caption"/>
        <w:sectPr w:rsidR="00D818D2" w:rsidSect="00F0244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152" w:right="720" w:bottom="1440" w:left="1440" w:header="720" w:footer="720" w:gutter="0"/>
          <w:pgNumType w:start="48"/>
          <w:cols w:space="720"/>
          <w:titlePg/>
          <w:docGrid w:linePitch="360"/>
        </w:sectPr>
      </w:pPr>
    </w:p>
    <w:p w:rsidR="00D818D2" w:rsidRPr="00D818D2" w:rsidRDefault="00D818D2" w:rsidP="00D818D2">
      <w:pPr>
        <w:pStyle w:val="Caption"/>
      </w:pPr>
      <w:proofErr w:type="gramStart"/>
      <w:r>
        <w:lastRenderedPageBreak/>
        <w:t>Table A2-5.</w:t>
      </w:r>
      <w:proofErr w:type="gramEnd"/>
      <w:r>
        <w:t xml:space="preserve"> Proportion of red king crab harvest by the number of years operated and deliveries made per year.</w:t>
      </w:r>
    </w:p>
    <w:tbl>
      <w:tblPr>
        <w:tblW w:w="5000" w:type="pct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02"/>
        <w:gridCol w:w="500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469"/>
      </w:tblGrid>
      <w:tr w:rsidR="00D818D2" w:rsidTr="00D818D2">
        <w:trPr>
          <w:trHeight w:val="20"/>
        </w:trPr>
        <w:tc>
          <w:tcPr>
            <w:tcW w:w="337" w:type="pct"/>
            <w:tcBorders>
              <w:top w:val="single" w:sz="12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Years</w:t>
            </w:r>
          </w:p>
        </w:tc>
        <w:tc>
          <w:tcPr>
            <w:tcW w:w="93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93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93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33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31" w:type="pct"/>
            <w:gridSpan w:val="5"/>
            <w:tcBorders>
              <w:top w:val="single" w:sz="12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Deliveries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3" w:type="pct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8" w:space="0" w:color="000000" w:themeColor="text1"/>
            </w:tcBorders>
            <w:shd w:val="clear" w:color="CCCCFF" w:fill="auto"/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&gt;5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1977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0.25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0.29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0.29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6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single" w:sz="6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1978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0.13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1979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0.64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1989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0.54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0.27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0.28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0.32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1992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0.51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0.21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1993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0.28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0.29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0.41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0.33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0.56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0.82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1999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0.31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0.77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0.72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0.72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0.87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0.93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0.92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0.85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0.06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0.93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2009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0.99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0.98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2011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0.99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0.98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0.91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0.03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0.81</w:t>
            </w:r>
          </w:p>
        </w:tc>
      </w:tr>
      <w:tr w:rsidR="00D818D2" w:rsidTr="00D818D2">
        <w:trPr>
          <w:trHeight w:val="20"/>
        </w:trPr>
        <w:tc>
          <w:tcPr>
            <w:tcW w:w="33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vAlign w:val="center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2015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0.08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0.07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0.04</w:t>
            </w:r>
          </w:p>
        </w:tc>
        <w:tc>
          <w:tcPr>
            <w:tcW w:w="187" w:type="pct"/>
            <w:tcBorders>
              <w:top w:val="nil"/>
              <w:left w:val="single" w:sz="8" w:space="0" w:color="000000" w:themeColor="text1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:rsidR="00D818D2" w:rsidRPr="008C4D67" w:rsidRDefault="00D818D2" w:rsidP="00D818D2">
            <w:pPr>
              <w:pStyle w:val="NoSpacing"/>
              <w:jc w:val="center"/>
              <w:rPr>
                <w:rFonts w:cs="Times New Roman"/>
                <w:sz w:val="18"/>
                <w:szCs w:val="18"/>
              </w:rPr>
            </w:pPr>
            <w:r w:rsidRPr="008C4D67">
              <w:rPr>
                <w:rFonts w:cs="Times New Roman"/>
                <w:sz w:val="18"/>
                <w:szCs w:val="18"/>
              </w:rPr>
              <w:t>0.75</w:t>
            </w:r>
          </w:p>
        </w:tc>
      </w:tr>
    </w:tbl>
    <w:p w:rsidR="00D818D2" w:rsidRPr="00D818D2" w:rsidRDefault="00D818D2" w:rsidP="00D818D2">
      <w:pPr>
        <w:sectPr w:rsidR="00D818D2" w:rsidRPr="00D818D2" w:rsidSect="00D818D2">
          <w:pgSz w:w="15840" w:h="12240" w:orient="landscape"/>
          <w:pgMar w:top="1440" w:right="1152" w:bottom="720" w:left="1440" w:header="720" w:footer="720" w:gutter="0"/>
          <w:cols w:space="720"/>
          <w:titlePg/>
          <w:docGrid w:linePitch="360"/>
        </w:sectPr>
      </w:pPr>
    </w:p>
    <w:p w:rsidR="00020A58" w:rsidRPr="00C51906" w:rsidRDefault="00020A58" w:rsidP="00C51906">
      <w:pPr>
        <w:spacing w:after="200" w:line="276" w:lineRule="auto"/>
        <w:rPr>
          <w:bCs/>
          <w:color w:val="000000" w:themeColor="text1"/>
        </w:rPr>
      </w:pPr>
      <w:proofErr w:type="gramStart"/>
      <w:r>
        <w:lastRenderedPageBreak/>
        <w:t xml:space="preserve">Table </w:t>
      </w:r>
      <w:r w:rsidR="006724D7">
        <w:t>A</w:t>
      </w:r>
      <w:r w:rsidR="000D2113">
        <w:t>2-6</w:t>
      </w:r>
      <w:r w:rsidRPr="00CF52D1">
        <w:t>.</w:t>
      </w:r>
      <w:proofErr w:type="gramEnd"/>
      <w:r w:rsidRPr="00CF52D1">
        <w:t xml:space="preserve"> Final </w:t>
      </w:r>
      <w:r>
        <w:t>generalized linear model formulae</w:t>
      </w:r>
      <w:r w:rsidRPr="00CF52D1">
        <w:t xml:space="preserve"> and associated </w:t>
      </w:r>
      <w:r>
        <w:t>R</w:t>
      </w:r>
      <w:r w:rsidRPr="00057F5A">
        <w:rPr>
          <w:vertAlign w:val="superscript"/>
        </w:rPr>
        <w:t>2</w:t>
      </w:r>
      <w:r>
        <w:t xml:space="preserve"> s</w:t>
      </w:r>
      <w:r w:rsidRPr="00CF52D1">
        <w:t xml:space="preserve">elected for Norton Sound </w:t>
      </w:r>
      <w:r>
        <w:t xml:space="preserve">summer commercial </w:t>
      </w:r>
      <w:r w:rsidRPr="00CF52D1">
        <w:t xml:space="preserve">red king crab </w:t>
      </w:r>
      <w:r w:rsidR="00F314A4">
        <w:t>fishery</w:t>
      </w:r>
      <w:r w:rsidRPr="00CF52D1">
        <w:t>.</w:t>
      </w:r>
      <w:r>
        <w:t xml:space="preserve"> </w:t>
      </w:r>
      <w:r w:rsidR="004D7687">
        <w:t xml:space="preserve">The dependent variable is </w:t>
      </w:r>
      <w:proofErr w:type="gramStart"/>
      <w:r w:rsidR="004D7687">
        <w:t>ln(</w:t>
      </w:r>
      <w:proofErr w:type="gramEnd"/>
      <w:r w:rsidR="004D7687">
        <w:t xml:space="preserve">CPUE) in numbers. </w:t>
      </w:r>
    </w:p>
    <w:tbl>
      <w:tblPr>
        <w:tblStyle w:val="ADFGTable"/>
        <w:tblW w:w="5000" w:type="pct"/>
        <w:tblLook w:val="04A0" w:firstRow="1" w:lastRow="0" w:firstColumn="1" w:lastColumn="0" w:noHBand="0" w:noVBand="1"/>
      </w:tblPr>
      <w:tblGrid>
        <w:gridCol w:w="716"/>
        <w:gridCol w:w="910"/>
        <w:gridCol w:w="1038"/>
        <w:gridCol w:w="2457"/>
        <w:gridCol w:w="822"/>
        <w:gridCol w:w="801"/>
        <w:gridCol w:w="828"/>
        <w:gridCol w:w="722"/>
        <w:gridCol w:w="716"/>
        <w:gridCol w:w="566"/>
      </w:tblGrid>
      <w:tr w:rsidR="00E6331A" w:rsidRPr="000161AE" w:rsidTr="002279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5"/>
        </w:trPr>
        <w:tc>
          <w:tcPr>
            <w:tcW w:w="395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Time series</w:t>
            </w:r>
          </w:p>
        </w:tc>
        <w:tc>
          <w:tcPr>
            <w:tcW w:w="553" w:type="pct"/>
            <w:vAlign w:val="bottom"/>
          </w:tcPr>
          <w:p w:rsidR="00E6331A" w:rsidRPr="00227991" w:rsidRDefault="00E6331A" w:rsidP="008D3609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Years</w:t>
            </w:r>
          </w:p>
        </w:tc>
        <w:tc>
          <w:tcPr>
            <w:tcW w:w="553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Deliveries</w:t>
            </w:r>
          </w:p>
        </w:tc>
        <w:tc>
          <w:tcPr>
            <w:tcW w:w="915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Explanatory variables</w:t>
            </w:r>
          </w:p>
        </w:tc>
        <w:tc>
          <w:tcPr>
            <w:tcW w:w="517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Null dev.</w:t>
            </w:r>
          </w:p>
        </w:tc>
        <w:tc>
          <w:tcPr>
            <w:tcW w:w="470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 xml:space="preserve">Null </w:t>
            </w:r>
            <w:proofErr w:type="spellStart"/>
            <w:r w:rsidRPr="00227991">
              <w:rPr>
                <w:rFonts w:cs="Times New Roman"/>
                <w:b w:val="0"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484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proofErr w:type="spellStart"/>
            <w:r w:rsidRPr="00227991">
              <w:rPr>
                <w:rFonts w:cs="Times New Roman"/>
                <w:b w:val="0"/>
                <w:sz w:val="20"/>
                <w:szCs w:val="20"/>
              </w:rPr>
              <w:t>Resid</w:t>
            </w:r>
            <w:proofErr w:type="spellEnd"/>
            <w:r w:rsidRPr="00227991">
              <w:rPr>
                <w:rFonts w:cs="Times New Roman"/>
                <w:b w:val="0"/>
                <w:sz w:val="20"/>
                <w:szCs w:val="20"/>
              </w:rPr>
              <w:t>. dev.</w:t>
            </w:r>
          </w:p>
        </w:tc>
        <w:tc>
          <w:tcPr>
            <w:tcW w:w="388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proofErr w:type="spellStart"/>
            <w:r w:rsidRPr="00227991">
              <w:rPr>
                <w:rFonts w:cs="Times New Roman"/>
                <w:b w:val="0"/>
                <w:sz w:val="20"/>
                <w:szCs w:val="20"/>
              </w:rPr>
              <w:t>Resid</w:t>
            </w:r>
            <w:proofErr w:type="spellEnd"/>
            <w:r w:rsidRPr="00227991">
              <w:rPr>
                <w:rFonts w:cs="Times New Roman"/>
                <w:b w:val="0"/>
                <w:sz w:val="20"/>
                <w:szCs w:val="20"/>
              </w:rPr>
              <w:t xml:space="preserve">. </w:t>
            </w:r>
            <w:proofErr w:type="spellStart"/>
            <w:r w:rsidRPr="00227991">
              <w:rPr>
                <w:rFonts w:cs="Times New Roman"/>
                <w:b w:val="0"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371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AIC</w:t>
            </w:r>
          </w:p>
        </w:tc>
        <w:tc>
          <w:tcPr>
            <w:tcW w:w="353" w:type="pct"/>
            <w:vAlign w:val="bottom"/>
          </w:tcPr>
          <w:p w:rsidR="00E6331A" w:rsidRPr="00227991" w:rsidRDefault="00E6331A" w:rsidP="000161AE">
            <w:pPr>
              <w:pStyle w:val="Table"/>
              <w:spacing w:line="276" w:lineRule="auto"/>
              <w:rPr>
                <w:rFonts w:cs="Times New Roman"/>
                <w:b w:val="0"/>
                <w:sz w:val="20"/>
                <w:szCs w:val="20"/>
              </w:rPr>
            </w:pPr>
            <w:r w:rsidRPr="00227991">
              <w:rPr>
                <w:rFonts w:cs="Times New Roman"/>
                <w:b w:val="0"/>
                <w:sz w:val="20"/>
                <w:szCs w:val="20"/>
              </w:rPr>
              <w:t>R</w:t>
            </w:r>
            <w:r w:rsidRPr="00227991">
              <w:rPr>
                <w:rFonts w:cs="Times New Roman"/>
                <w:b w:val="0"/>
                <w:sz w:val="20"/>
                <w:szCs w:val="20"/>
                <w:vertAlign w:val="superscript"/>
              </w:rPr>
              <w:t>2</w:t>
            </w:r>
          </w:p>
        </w:tc>
      </w:tr>
      <w:tr w:rsidR="00E6331A" w:rsidRPr="000161AE" w:rsidTr="00227991">
        <w:trPr>
          <w:trHeight w:val="288"/>
        </w:trPr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:rsidR="00E6331A" w:rsidRPr="00227991" w:rsidRDefault="00E6331A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1977–1992</w:t>
            </w:r>
          </w:p>
        </w:tc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:rsidR="00E6331A" w:rsidRPr="00227991" w:rsidRDefault="00C51906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All </w:t>
            </w:r>
          </w:p>
        </w:tc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:rsidR="00E6331A" w:rsidRPr="00227991" w:rsidRDefault="00C51906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All</w:t>
            </w:r>
          </w:p>
        </w:tc>
        <w:tc>
          <w:tcPr>
            <w:tcW w:w="915" w:type="pct"/>
            <w:tcBorders>
              <w:top w:val="single" w:sz="4" w:space="0" w:color="auto"/>
            </w:tcBorders>
            <w:vAlign w:val="center"/>
          </w:tcPr>
          <w:p w:rsidR="00E6331A" w:rsidRPr="00227991" w:rsidRDefault="00E6331A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YR+VSL+WOY+</w:t>
            </w:r>
            <w:r w:rsidR="008D3609" w:rsidRPr="00227991">
              <w:rPr>
                <w:sz w:val="20"/>
                <w:szCs w:val="20"/>
              </w:rPr>
              <w:t>M</w:t>
            </w:r>
            <w:r w:rsidRPr="00227991">
              <w:rPr>
                <w:sz w:val="20"/>
                <w:szCs w:val="20"/>
              </w:rPr>
              <w:t>SA</w:t>
            </w:r>
          </w:p>
        </w:tc>
        <w:tc>
          <w:tcPr>
            <w:tcW w:w="517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1163.1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797</w:t>
            </w:r>
          </w:p>
        </w:tc>
        <w:tc>
          <w:tcPr>
            <w:tcW w:w="484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445.4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653</w:t>
            </w:r>
          </w:p>
        </w:tc>
        <w:tc>
          <w:tcPr>
            <w:tcW w:w="371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2091</w:t>
            </w:r>
          </w:p>
        </w:tc>
        <w:tc>
          <w:tcPr>
            <w:tcW w:w="353" w:type="pct"/>
            <w:tcBorders>
              <w:top w:val="single" w:sz="4" w:space="0" w:color="auto"/>
            </w:tcBorders>
            <w:vAlign w:val="center"/>
          </w:tcPr>
          <w:p w:rsidR="00E6331A" w:rsidRPr="00227991" w:rsidRDefault="008D3609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0.68</w:t>
            </w:r>
          </w:p>
        </w:tc>
      </w:tr>
      <w:tr w:rsidR="008D3609" w:rsidRPr="000161AE" w:rsidTr="00227991">
        <w:trPr>
          <w:trHeight w:val="20"/>
        </w:trPr>
        <w:tc>
          <w:tcPr>
            <w:tcW w:w="395" w:type="pct"/>
            <w:vMerge/>
            <w:vAlign w:val="center"/>
          </w:tcPr>
          <w:p w:rsidR="008D3609" w:rsidRPr="00227991" w:rsidRDefault="008D3609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D3609" w:rsidRPr="00227991" w:rsidRDefault="00C51906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</w:t>
            </w:r>
            <w:r w:rsidR="008D3609" w:rsidRPr="0022799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vAlign w:val="center"/>
          </w:tcPr>
          <w:p w:rsidR="008D3609" w:rsidRPr="00227991" w:rsidRDefault="00C51906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</w:t>
            </w:r>
            <w:r w:rsidR="008D3609" w:rsidRPr="0022799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15" w:type="pct"/>
            <w:vAlign w:val="center"/>
          </w:tcPr>
          <w:p w:rsidR="008D3609" w:rsidRPr="00227991" w:rsidRDefault="008D3609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YR+VSL+WOY+MSA</w:t>
            </w:r>
          </w:p>
        </w:tc>
        <w:tc>
          <w:tcPr>
            <w:tcW w:w="517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703.7</w:t>
            </w:r>
          </w:p>
        </w:tc>
        <w:tc>
          <w:tcPr>
            <w:tcW w:w="470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483</w:t>
            </w:r>
          </w:p>
        </w:tc>
        <w:tc>
          <w:tcPr>
            <w:tcW w:w="484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379.9</w:t>
            </w:r>
          </w:p>
        </w:tc>
        <w:tc>
          <w:tcPr>
            <w:tcW w:w="388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420</w:t>
            </w:r>
          </w:p>
        </w:tc>
        <w:tc>
          <w:tcPr>
            <w:tcW w:w="371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1188</w:t>
            </w:r>
          </w:p>
        </w:tc>
        <w:tc>
          <w:tcPr>
            <w:tcW w:w="353" w:type="pct"/>
            <w:vAlign w:val="center"/>
          </w:tcPr>
          <w:p w:rsidR="008D3609" w:rsidRPr="00227991" w:rsidRDefault="008D3609" w:rsidP="008D36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0.60</w:t>
            </w:r>
          </w:p>
        </w:tc>
      </w:tr>
      <w:tr w:rsidR="00E6331A" w:rsidRPr="000161AE" w:rsidTr="00227991">
        <w:trPr>
          <w:trHeight w:val="342"/>
        </w:trPr>
        <w:tc>
          <w:tcPr>
            <w:tcW w:w="395" w:type="pct"/>
            <w:vMerge w:val="restart"/>
            <w:vAlign w:val="center"/>
          </w:tcPr>
          <w:p w:rsidR="00E6331A" w:rsidRPr="00227991" w:rsidRDefault="00307E14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1993–2015</w:t>
            </w:r>
          </w:p>
        </w:tc>
        <w:tc>
          <w:tcPr>
            <w:tcW w:w="553" w:type="pct"/>
            <w:vAlign w:val="center"/>
          </w:tcPr>
          <w:p w:rsidR="00E6331A" w:rsidRPr="00227991" w:rsidRDefault="00C51906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All</w:t>
            </w:r>
          </w:p>
        </w:tc>
        <w:tc>
          <w:tcPr>
            <w:tcW w:w="553" w:type="pct"/>
            <w:vAlign w:val="center"/>
          </w:tcPr>
          <w:p w:rsidR="00E6331A" w:rsidRPr="00227991" w:rsidRDefault="00C51906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All</w:t>
            </w:r>
          </w:p>
        </w:tc>
        <w:tc>
          <w:tcPr>
            <w:tcW w:w="915" w:type="pct"/>
            <w:vAlign w:val="center"/>
          </w:tcPr>
          <w:p w:rsidR="00E6331A" w:rsidRPr="00227991" w:rsidRDefault="00E6331A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YR+VSL+WOY+</w:t>
            </w:r>
            <w:r w:rsidR="00934CEA" w:rsidRPr="00227991">
              <w:rPr>
                <w:rFonts w:cs="Times New Roman"/>
                <w:sz w:val="20"/>
                <w:szCs w:val="20"/>
              </w:rPr>
              <w:t>M</w:t>
            </w:r>
            <w:r w:rsidRPr="00227991">
              <w:rPr>
                <w:rFonts w:cs="Times New Roman"/>
                <w:sz w:val="20"/>
                <w:szCs w:val="20"/>
              </w:rPr>
              <w:t>SA+PF</w:t>
            </w:r>
          </w:p>
        </w:tc>
        <w:tc>
          <w:tcPr>
            <w:tcW w:w="517" w:type="pct"/>
            <w:vAlign w:val="center"/>
          </w:tcPr>
          <w:p w:rsidR="00E6331A" w:rsidRPr="00227991" w:rsidRDefault="0090123F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5608.4</w:t>
            </w:r>
          </w:p>
        </w:tc>
        <w:tc>
          <w:tcPr>
            <w:tcW w:w="470" w:type="pct"/>
            <w:vAlign w:val="center"/>
          </w:tcPr>
          <w:p w:rsidR="00E6331A" w:rsidRPr="00227991" w:rsidRDefault="0090123F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645</w:t>
            </w:r>
            <w:r w:rsidR="00BD0615" w:rsidRPr="00227991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84" w:type="pct"/>
            <w:vAlign w:val="center"/>
          </w:tcPr>
          <w:p w:rsidR="00E6331A" w:rsidRPr="00227991" w:rsidRDefault="0090123F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323</w:t>
            </w:r>
            <w:r w:rsidR="00BD0615" w:rsidRPr="00227991">
              <w:rPr>
                <w:rFonts w:cs="Times New Roman"/>
                <w:sz w:val="20"/>
                <w:szCs w:val="20"/>
              </w:rPr>
              <w:t>0.3</w:t>
            </w:r>
          </w:p>
        </w:tc>
        <w:tc>
          <w:tcPr>
            <w:tcW w:w="388" w:type="pct"/>
            <w:vAlign w:val="center"/>
          </w:tcPr>
          <w:p w:rsidR="00E6331A" w:rsidRPr="00227991" w:rsidRDefault="0090123F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6364</w:t>
            </w:r>
          </w:p>
        </w:tc>
        <w:tc>
          <w:tcPr>
            <w:tcW w:w="371" w:type="pct"/>
            <w:vAlign w:val="center"/>
          </w:tcPr>
          <w:p w:rsidR="00E6331A" w:rsidRPr="00227991" w:rsidRDefault="0090123F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14332</w:t>
            </w:r>
          </w:p>
        </w:tc>
        <w:tc>
          <w:tcPr>
            <w:tcW w:w="353" w:type="pct"/>
            <w:vAlign w:val="center"/>
          </w:tcPr>
          <w:p w:rsidR="00E6331A" w:rsidRPr="00227991" w:rsidRDefault="0090123F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0.51</w:t>
            </w:r>
          </w:p>
        </w:tc>
      </w:tr>
      <w:tr w:rsidR="00E6331A" w:rsidRPr="000161AE" w:rsidTr="00227991">
        <w:trPr>
          <w:trHeight w:val="288"/>
        </w:trPr>
        <w:tc>
          <w:tcPr>
            <w:tcW w:w="395" w:type="pct"/>
            <w:vMerge/>
            <w:vAlign w:val="center"/>
          </w:tcPr>
          <w:p w:rsidR="00E6331A" w:rsidRPr="00227991" w:rsidRDefault="00E6331A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6331A" w:rsidRPr="00227991" w:rsidRDefault="00C51906" w:rsidP="008D3609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</w:t>
            </w:r>
            <w:r w:rsidR="00E6331A" w:rsidRPr="0022799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vAlign w:val="center"/>
          </w:tcPr>
          <w:p w:rsidR="00E6331A" w:rsidRPr="00227991" w:rsidRDefault="00C51906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</w:t>
            </w:r>
            <w:r w:rsidR="00E6331A" w:rsidRPr="0022799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15" w:type="pct"/>
            <w:vAlign w:val="center"/>
          </w:tcPr>
          <w:p w:rsidR="00E6331A" w:rsidRPr="00227991" w:rsidRDefault="00227991" w:rsidP="00227991">
            <w:pPr>
              <w:pStyle w:val="Table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YR+VSL+WOY</w:t>
            </w:r>
            <w:r w:rsidR="00E6331A" w:rsidRPr="00227991">
              <w:rPr>
                <w:rFonts w:cs="Times New Roman"/>
                <w:sz w:val="20"/>
                <w:szCs w:val="20"/>
              </w:rPr>
              <w:t>+</w:t>
            </w:r>
            <w:r w:rsidR="00934CEA" w:rsidRPr="00227991">
              <w:rPr>
                <w:rFonts w:cs="Times New Roman"/>
                <w:sz w:val="20"/>
                <w:szCs w:val="20"/>
              </w:rPr>
              <w:t>M</w:t>
            </w:r>
            <w:r w:rsidR="00E6331A" w:rsidRPr="00227991">
              <w:rPr>
                <w:rFonts w:cs="Times New Roman"/>
                <w:sz w:val="20"/>
                <w:szCs w:val="20"/>
              </w:rPr>
              <w:t>SA+PF</w:t>
            </w:r>
          </w:p>
        </w:tc>
        <w:tc>
          <w:tcPr>
            <w:tcW w:w="517" w:type="pct"/>
            <w:vAlign w:val="center"/>
          </w:tcPr>
          <w:p w:rsidR="00E6331A" w:rsidRPr="00227991" w:rsidRDefault="0090123F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3531.2</w:t>
            </w:r>
          </w:p>
        </w:tc>
        <w:tc>
          <w:tcPr>
            <w:tcW w:w="470" w:type="pct"/>
            <w:vAlign w:val="center"/>
          </w:tcPr>
          <w:p w:rsidR="00E6331A" w:rsidRPr="00227991" w:rsidRDefault="0090123F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4971</w:t>
            </w:r>
          </w:p>
        </w:tc>
        <w:tc>
          <w:tcPr>
            <w:tcW w:w="484" w:type="pct"/>
            <w:vAlign w:val="center"/>
          </w:tcPr>
          <w:p w:rsidR="00E6331A" w:rsidRPr="00227991" w:rsidRDefault="00E6331A" w:rsidP="00934CE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27991">
              <w:rPr>
                <w:rFonts w:cs="Times New Roman"/>
                <w:sz w:val="20"/>
                <w:szCs w:val="20"/>
              </w:rPr>
              <w:t>2</w:t>
            </w:r>
            <w:r w:rsidR="0090123F">
              <w:rPr>
                <w:rFonts w:cs="Times New Roman"/>
                <w:sz w:val="20"/>
                <w:szCs w:val="20"/>
              </w:rPr>
              <w:t>291.7</w:t>
            </w:r>
          </w:p>
        </w:tc>
        <w:tc>
          <w:tcPr>
            <w:tcW w:w="388" w:type="pct"/>
            <w:vAlign w:val="center"/>
          </w:tcPr>
          <w:p w:rsidR="00E6331A" w:rsidRPr="00227991" w:rsidRDefault="0090123F" w:rsidP="00E6331A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4880</w:t>
            </w:r>
          </w:p>
        </w:tc>
        <w:tc>
          <w:tcPr>
            <w:tcW w:w="371" w:type="pct"/>
            <w:vAlign w:val="center"/>
          </w:tcPr>
          <w:p w:rsidR="00E6331A" w:rsidRPr="00227991" w:rsidRDefault="0090123F" w:rsidP="0090123F">
            <w:pPr>
              <w:pStyle w:val="Table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10445</w:t>
            </w:r>
          </w:p>
        </w:tc>
        <w:tc>
          <w:tcPr>
            <w:tcW w:w="353" w:type="pct"/>
            <w:vAlign w:val="center"/>
          </w:tcPr>
          <w:p w:rsidR="00E6331A" w:rsidRPr="00227991" w:rsidRDefault="00934CEA" w:rsidP="00E6331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7991">
              <w:rPr>
                <w:sz w:val="20"/>
                <w:szCs w:val="20"/>
              </w:rPr>
              <w:t>0.4</w:t>
            </w:r>
            <w:r w:rsidR="0090123F">
              <w:rPr>
                <w:sz w:val="20"/>
                <w:szCs w:val="20"/>
              </w:rPr>
              <w:t>7</w:t>
            </w:r>
          </w:p>
        </w:tc>
      </w:tr>
    </w:tbl>
    <w:p w:rsidR="00EA4FAA" w:rsidRDefault="00EA4FAA">
      <w:pPr>
        <w:spacing w:after="200" w:line="276" w:lineRule="auto"/>
        <w:rPr>
          <w:bCs/>
          <w:color w:val="000000" w:themeColor="text1"/>
        </w:rPr>
      </w:pPr>
    </w:p>
    <w:p w:rsidR="008F1488" w:rsidRPr="00E70BDE" w:rsidRDefault="008F1488" w:rsidP="008F1488">
      <w:pPr>
        <w:keepNext/>
        <w:rPr>
          <w:bCs/>
          <w:color w:val="000000" w:themeColor="text1"/>
        </w:rPr>
      </w:pPr>
      <w:proofErr w:type="gramStart"/>
      <w:r>
        <w:rPr>
          <w:bCs/>
          <w:color w:val="000000" w:themeColor="text1"/>
        </w:rPr>
        <w:t xml:space="preserve">Table </w:t>
      </w:r>
      <w:r w:rsidR="006724D7">
        <w:rPr>
          <w:bCs/>
          <w:color w:val="000000" w:themeColor="text1"/>
        </w:rPr>
        <w:t>A</w:t>
      </w:r>
      <w:r w:rsidR="000D2113">
        <w:rPr>
          <w:bCs/>
          <w:color w:val="000000" w:themeColor="text1"/>
        </w:rPr>
        <w:t>2-7</w:t>
      </w:r>
      <w:r>
        <w:rPr>
          <w:bCs/>
          <w:color w:val="000000" w:themeColor="text1"/>
        </w:rPr>
        <w:t>.</w:t>
      </w:r>
      <w:proofErr w:type="gramEnd"/>
      <w:r>
        <w:rPr>
          <w:bCs/>
          <w:color w:val="000000" w:themeColor="text1"/>
        </w:rPr>
        <w:t xml:space="preserve"> </w:t>
      </w:r>
      <w:r>
        <w:rPr>
          <w:bCs/>
        </w:rPr>
        <w:t>S</w:t>
      </w:r>
      <w:r w:rsidRPr="00E70BDE">
        <w:rPr>
          <w:bCs/>
        </w:rPr>
        <w:t>tandardized</w:t>
      </w:r>
      <w:r>
        <w:rPr>
          <w:bCs/>
        </w:rPr>
        <w:t xml:space="preserve"> (Censored/full data), and scaled arithmetic observed </w:t>
      </w:r>
      <w:r w:rsidRPr="00E70BDE">
        <w:rPr>
          <w:bCs/>
          <w:color w:val="000000" w:themeColor="text1"/>
        </w:rPr>
        <w:t>CPUE indices from 1977–1992.</w:t>
      </w:r>
      <w:r w:rsidRPr="00E70BDE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Style w:val="ADFGTable"/>
        <w:tblW w:w="0" w:type="auto"/>
        <w:tblLook w:val="04A0" w:firstRow="1" w:lastRow="0" w:firstColumn="1" w:lastColumn="0" w:noHBand="0" w:noVBand="1"/>
      </w:tblPr>
      <w:tblGrid>
        <w:gridCol w:w="960"/>
        <w:gridCol w:w="1089"/>
        <w:gridCol w:w="966"/>
        <w:gridCol w:w="1361"/>
        <w:gridCol w:w="966"/>
        <w:gridCol w:w="1811"/>
      </w:tblGrid>
      <w:tr w:rsidR="008F1488" w:rsidRPr="008D3A38" w:rsidTr="0060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60" w:type="dxa"/>
            <w:vMerge w:val="restart"/>
            <w:noWrap/>
            <w:vAlign w:val="bottom"/>
          </w:tcPr>
          <w:p w:rsidR="008F1488" w:rsidRPr="008D3A38" w:rsidRDefault="008F1488" w:rsidP="006060EC">
            <w:pPr>
              <w:keepNext/>
              <w:spacing w:line="276" w:lineRule="auto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Year</w:t>
            </w:r>
          </w:p>
        </w:tc>
        <w:tc>
          <w:tcPr>
            <w:tcW w:w="2055" w:type="dxa"/>
            <w:gridSpan w:val="2"/>
            <w:noWrap/>
            <w:vAlign w:val="bottom"/>
          </w:tcPr>
          <w:p w:rsidR="008F1488" w:rsidRPr="008D3A38" w:rsidRDefault="008F1488" w:rsidP="006060EC">
            <w:pPr>
              <w:keepNext/>
              <w:spacing w:line="276" w:lineRule="auto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Censored</w:t>
            </w:r>
          </w:p>
        </w:tc>
        <w:tc>
          <w:tcPr>
            <w:tcW w:w="2327" w:type="dxa"/>
            <w:gridSpan w:val="2"/>
            <w:noWrap/>
            <w:vAlign w:val="bottom"/>
          </w:tcPr>
          <w:p w:rsidR="008F1488" w:rsidRPr="008D3A38" w:rsidRDefault="008F1488" w:rsidP="006060EC">
            <w:pPr>
              <w:keepNext/>
              <w:spacing w:line="276" w:lineRule="auto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Full</w:t>
            </w:r>
            <w:r w:rsidR="006060EC">
              <w:rPr>
                <w:rFonts w:cs="Times New Roman"/>
                <w:bCs/>
                <w:color w:val="000000" w:themeColor="text1"/>
                <w:sz w:val="20"/>
                <w:szCs w:val="20"/>
              </w:rPr>
              <w:t xml:space="preserve"> data</w:t>
            </w:r>
          </w:p>
        </w:tc>
        <w:tc>
          <w:tcPr>
            <w:tcW w:w="1811" w:type="dxa"/>
            <w:noWrap/>
            <w:vAlign w:val="bottom"/>
          </w:tcPr>
          <w:p w:rsidR="008F1488" w:rsidRPr="008D3A38" w:rsidRDefault="008F1488" w:rsidP="006060EC">
            <w:pPr>
              <w:keepNext/>
              <w:spacing w:line="276" w:lineRule="auto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Observed</w:t>
            </w:r>
          </w:p>
        </w:tc>
      </w:tr>
      <w:tr w:rsidR="008F1488" w:rsidRPr="008D3A38" w:rsidTr="006060EC">
        <w:trPr>
          <w:trHeight w:val="300"/>
        </w:trPr>
        <w:tc>
          <w:tcPr>
            <w:tcW w:w="960" w:type="dxa"/>
            <w:vMerge/>
            <w:tcBorders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CPUE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SE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CPUE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SE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8F1488" w:rsidRPr="008D3A38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CPUE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tcBorders>
              <w:top w:val="single" w:sz="4" w:space="0" w:color="auto"/>
            </w:tcBorders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1977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4.18</w:t>
            </w:r>
          </w:p>
        </w:tc>
        <w:tc>
          <w:tcPr>
            <w:tcW w:w="966" w:type="dxa"/>
            <w:tcBorders>
              <w:top w:val="single" w:sz="4" w:space="0" w:color="auto"/>
            </w:tcBorders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966" w:type="dxa"/>
            <w:tcBorders>
              <w:top w:val="single" w:sz="4" w:space="0" w:color="auto"/>
            </w:tcBorders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811" w:type="dxa"/>
            <w:tcBorders>
              <w:top w:val="single" w:sz="4" w:space="0" w:color="auto"/>
            </w:tcBorders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2.08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1978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3.73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1979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1.62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1980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1.80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1981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0.64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1982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0.33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1983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0.68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1984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0.83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1985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0.62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1986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2.20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1987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0.58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1988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1.88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1989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0.89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1990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1.10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>1991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</w:t>
            </w:r>
          </w:p>
        </w:tc>
      </w:tr>
      <w:tr w:rsidR="008F1488" w:rsidRPr="008D3A38" w:rsidTr="00462C60">
        <w:trPr>
          <w:trHeight w:val="300"/>
        </w:trPr>
        <w:tc>
          <w:tcPr>
            <w:tcW w:w="960" w:type="dxa"/>
            <w:noWrap/>
            <w:vAlign w:val="center"/>
            <w:hideMark/>
          </w:tcPr>
          <w:p w:rsidR="008F1488" w:rsidRPr="008D3A38" w:rsidRDefault="008F1488" w:rsidP="00462C60">
            <w:pPr>
              <w:keepNext/>
              <w:spacing w:line="240" w:lineRule="auto"/>
              <w:contextualSpacing/>
              <w:jc w:val="right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8D3A38">
              <w:rPr>
                <w:rFonts w:cs="Times New Roman"/>
                <w:bCs/>
                <w:color w:val="000000" w:themeColor="text1"/>
                <w:sz w:val="20"/>
                <w:szCs w:val="20"/>
              </w:rPr>
              <w:t>1992</w:t>
            </w:r>
          </w:p>
        </w:tc>
        <w:tc>
          <w:tcPr>
            <w:tcW w:w="1089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361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966" w:type="dxa"/>
            <w:noWrap/>
            <w:vAlign w:val="center"/>
          </w:tcPr>
          <w:p w:rsidR="008F1488" w:rsidRPr="004A36E1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A36E1">
              <w:rPr>
                <w:rFonts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811" w:type="dxa"/>
            <w:noWrap/>
            <w:vAlign w:val="center"/>
          </w:tcPr>
          <w:p w:rsidR="008F1488" w:rsidRPr="008964A9" w:rsidRDefault="008F1488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8964A9">
              <w:rPr>
                <w:rFonts w:cs="Times New Roman"/>
                <w:color w:val="000000"/>
                <w:sz w:val="20"/>
                <w:szCs w:val="20"/>
              </w:rPr>
              <w:t>0.25</w:t>
            </w:r>
          </w:p>
        </w:tc>
      </w:tr>
    </w:tbl>
    <w:p w:rsidR="008F1488" w:rsidRPr="008964A9" w:rsidRDefault="008F1488" w:rsidP="008F1488">
      <w:pPr>
        <w:spacing w:after="200" w:line="276" w:lineRule="auto"/>
        <w:rPr>
          <w:bCs/>
          <w:color w:val="000000" w:themeColor="text1"/>
        </w:rPr>
      </w:pPr>
      <w:r>
        <w:br w:type="page"/>
      </w:r>
      <w:proofErr w:type="gramStart"/>
      <w:r>
        <w:lastRenderedPageBreak/>
        <w:t xml:space="preserve">Table </w:t>
      </w:r>
      <w:r w:rsidR="006724D7">
        <w:t>A</w:t>
      </w:r>
      <w:r w:rsidR="000D2113">
        <w:t>2-8</w:t>
      </w:r>
      <w:r w:rsidRPr="00F9092E">
        <w:t>.</w:t>
      </w:r>
      <w:proofErr w:type="gramEnd"/>
      <w:r w:rsidRPr="00F9092E">
        <w:t xml:space="preserve"> </w:t>
      </w:r>
      <w:r>
        <w:rPr>
          <w:bCs/>
        </w:rPr>
        <w:t>S</w:t>
      </w:r>
      <w:r w:rsidRPr="00E70BDE">
        <w:rPr>
          <w:bCs/>
        </w:rPr>
        <w:t>tandardized</w:t>
      </w:r>
      <w:r>
        <w:rPr>
          <w:bCs/>
        </w:rPr>
        <w:t xml:space="preserve"> (Censored/full data), and scaled arithmetic observed </w:t>
      </w:r>
      <w:r w:rsidRPr="00E70BDE">
        <w:rPr>
          <w:bCs/>
          <w:color w:val="000000" w:themeColor="text1"/>
        </w:rPr>
        <w:t xml:space="preserve">CPUE indices from </w:t>
      </w:r>
      <w:r w:rsidR="004B3541">
        <w:rPr>
          <w:bCs/>
          <w:color w:val="000000" w:themeColor="text1"/>
        </w:rPr>
        <w:t>1993–2016</w:t>
      </w:r>
      <w:r w:rsidRPr="00E70BDE">
        <w:rPr>
          <w:bCs/>
          <w:color w:val="000000" w:themeColor="text1"/>
        </w:rPr>
        <w:t>.</w:t>
      </w:r>
    </w:p>
    <w:tbl>
      <w:tblPr>
        <w:tblStyle w:val="ADFGTable"/>
        <w:tblW w:w="0" w:type="auto"/>
        <w:tblLayout w:type="fixed"/>
        <w:tblLook w:val="0000" w:firstRow="0" w:lastRow="0" w:firstColumn="0" w:lastColumn="0" w:noHBand="0" w:noVBand="0"/>
      </w:tblPr>
      <w:tblGrid>
        <w:gridCol w:w="1032"/>
        <w:gridCol w:w="1032"/>
        <w:gridCol w:w="1032"/>
        <w:gridCol w:w="1032"/>
        <w:gridCol w:w="1032"/>
        <w:gridCol w:w="1428"/>
      </w:tblGrid>
      <w:tr w:rsidR="008F1488" w:rsidRPr="007B7BF9" w:rsidTr="006060EC">
        <w:trPr>
          <w:trHeight w:val="290"/>
        </w:trPr>
        <w:tc>
          <w:tcPr>
            <w:tcW w:w="1032" w:type="dxa"/>
            <w:vMerge w:val="restart"/>
            <w:tcBorders>
              <w:top w:val="single" w:sz="12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206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8F1488" w:rsidRPr="004A36E1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36E1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Censored</w:t>
            </w:r>
          </w:p>
        </w:tc>
        <w:tc>
          <w:tcPr>
            <w:tcW w:w="206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8F1488" w:rsidRPr="004A36E1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36E1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Full</w:t>
            </w:r>
            <w:r w:rsidR="006060EC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 xml:space="preserve"> data</w:t>
            </w:r>
          </w:p>
        </w:tc>
        <w:tc>
          <w:tcPr>
            <w:tcW w:w="1428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8F1488" w:rsidRPr="004A36E1" w:rsidRDefault="008F1488" w:rsidP="006060EC">
            <w:pPr>
              <w:keepNext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36E1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Observed</w:t>
            </w:r>
          </w:p>
        </w:tc>
      </w:tr>
      <w:tr w:rsidR="008F1488" w:rsidRPr="007B7BF9" w:rsidTr="006060EC">
        <w:trPr>
          <w:trHeight w:val="290"/>
        </w:trPr>
        <w:tc>
          <w:tcPr>
            <w:tcW w:w="1032" w:type="dxa"/>
            <w:vMerge/>
            <w:tcBorders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CPUE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SE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CPUE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SE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488" w:rsidRPr="007B7BF9" w:rsidRDefault="008F1488" w:rsidP="006060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B7BF9">
              <w:rPr>
                <w:rFonts w:cs="Times New Roman"/>
                <w:b/>
                <w:color w:val="000000"/>
                <w:sz w:val="20"/>
                <w:szCs w:val="20"/>
              </w:rPr>
              <w:t>CPUE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tcBorders>
              <w:top w:val="single" w:sz="4" w:space="0" w:color="auto"/>
            </w:tcBorders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1993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0.90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0.10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0.90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0.08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1.38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1994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0.80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0.06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0.80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0.79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1995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0.43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0.48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0.48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1996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0.53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0.08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0.46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0.06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0.60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1997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0.83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0.10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0.83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0.08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0.92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1998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0.78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0.13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0.73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0.12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0.56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1999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0.92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0.13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0.77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0.12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0.45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2000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1.25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0.06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1.23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0.06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1.49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2001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0.65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0.69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0.70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2002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1.22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0.06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1.18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0.06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1.13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2003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0.86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0.87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0.93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2004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1.33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1.34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1.27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2005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1.23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1.26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1.33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2006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1.36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1.42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1.46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2007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1.06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1.13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1.02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2008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1.38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1.43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1.39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2009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0.88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0.04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0.90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1.02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2010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1.23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0.04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1.28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1.30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2011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1.59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1.61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1.75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2012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1.34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0.04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1.37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1.35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2013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0.66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0.04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0.68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0.73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1.12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1.16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0.04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62C60">
              <w:rPr>
                <w:rFonts w:cs="Times New Roman"/>
                <w:color w:val="000000"/>
                <w:sz w:val="20"/>
                <w:szCs w:val="20"/>
              </w:rPr>
              <w:t>1.08</w:t>
            </w:r>
          </w:p>
        </w:tc>
      </w:tr>
      <w:tr w:rsidR="00B61B7E" w:rsidRPr="00462C60" w:rsidTr="00B61B7E">
        <w:trPr>
          <w:trHeight w:val="20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2015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1.53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1.55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1.48</w:t>
            </w:r>
          </w:p>
        </w:tc>
      </w:tr>
      <w:tr w:rsidR="00B61B7E" w:rsidRPr="00462C60" w:rsidTr="00B61B7E">
        <w:trPr>
          <w:trHeight w:val="279"/>
        </w:trPr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2016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1.40</w:t>
            </w:r>
          </w:p>
        </w:tc>
        <w:tc>
          <w:tcPr>
            <w:tcW w:w="1032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sz w:val="20"/>
                <w:szCs w:val="20"/>
              </w:rPr>
            </w:pPr>
            <w:r w:rsidRPr="00462C60">
              <w:rPr>
                <w:rFonts w:cs="Times New Roman"/>
                <w:sz w:val="20"/>
                <w:szCs w:val="20"/>
              </w:rPr>
              <w:t>0.06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1.27</w:t>
            </w:r>
          </w:p>
        </w:tc>
        <w:tc>
          <w:tcPr>
            <w:tcW w:w="1032" w:type="dxa"/>
            <w:vAlign w:val="center"/>
          </w:tcPr>
          <w:p w:rsidR="00B61B7E" w:rsidRPr="00B61B7E" w:rsidRDefault="00B61B7E" w:rsidP="00B61B7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B61B7E">
              <w:rPr>
                <w:sz w:val="20"/>
                <w:szCs w:val="20"/>
              </w:rPr>
              <w:t>0.05</w:t>
            </w:r>
          </w:p>
        </w:tc>
        <w:tc>
          <w:tcPr>
            <w:tcW w:w="1428" w:type="dxa"/>
            <w:vAlign w:val="center"/>
          </w:tcPr>
          <w:p w:rsidR="00B61B7E" w:rsidRPr="00462C60" w:rsidRDefault="00B61B7E" w:rsidP="00462C60">
            <w:pPr>
              <w:spacing w:line="240" w:lineRule="auto"/>
              <w:contextualSpacing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1.76</w:t>
            </w:r>
          </w:p>
        </w:tc>
      </w:tr>
    </w:tbl>
    <w:p w:rsidR="008F1488" w:rsidRDefault="008F1488">
      <w:pPr>
        <w:spacing w:after="200" w:line="276" w:lineRule="auto"/>
        <w:rPr>
          <w:bCs/>
          <w:color w:val="000000" w:themeColor="text1"/>
        </w:rPr>
      </w:pPr>
    </w:p>
    <w:p w:rsidR="00020A58" w:rsidRDefault="00020A58" w:rsidP="00B559AF">
      <w:pPr>
        <w:pStyle w:val="Caption"/>
      </w:pPr>
      <w:r>
        <w:rPr>
          <w:noProof/>
          <w:lang w:eastAsia="ja-JP"/>
        </w:rPr>
        <w:lastRenderedPageBreak/>
        <w:drawing>
          <wp:inline distT="0" distB="0" distL="0" distR="0" wp14:anchorId="7DFBD062" wp14:editId="40762E7F">
            <wp:extent cx="5486400" cy="4535424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on_Snd BW5.jpg"/>
                    <pic:cNvPicPr/>
                  </pic:nvPicPr>
                  <pic:blipFill rotWithShape="1"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37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10" r="6008"/>
                    <a:stretch/>
                  </pic:blipFill>
                  <pic:spPr bwMode="auto">
                    <a:xfrm>
                      <a:off x="0" y="0"/>
                      <a:ext cx="5486400" cy="45354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20A58" w:rsidRPr="00D93FF3" w:rsidRDefault="00020A58" w:rsidP="00B559AF">
      <w:pPr>
        <w:pStyle w:val="Caption"/>
      </w:pPr>
      <w:r>
        <w:t xml:space="preserve">Figure </w:t>
      </w:r>
      <w:r w:rsidR="006724D7">
        <w:t>A</w:t>
      </w:r>
      <w:r w:rsidR="00D818D2">
        <w:t>2-</w:t>
      </w:r>
      <w:fldSimple w:instr=" SEQ Figure \* ARABIC ">
        <w:r w:rsidR="00946FEF">
          <w:rPr>
            <w:noProof/>
          </w:rPr>
          <w:t>1</w:t>
        </w:r>
      </w:fldSimple>
      <w:r>
        <w:t xml:space="preserve">. Closed area and statistical area boundaries used for reporting commercial harvest information for red king crab in </w:t>
      </w:r>
      <w:r w:rsidRPr="005D01F6">
        <w:t>Registration Area Q, Northern District, Norton Sound Section</w:t>
      </w:r>
      <w:r>
        <w:t xml:space="preserve"> and boundaries of the new </w:t>
      </w:r>
      <w:r>
        <w:rPr>
          <w:i/>
        </w:rPr>
        <w:t>Modified Statistical A</w:t>
      </w:r>
      <w:r w:rsidRPr="00D93FF3">
        <w:rPr>
          <w:i/>
        </w:rPr>
        <w:t>rea</w:t>
      </w:r>
      <w:r w:rsidR="00F44F96">
        <w:rPr>
          <w:i/>
        </w:rPr>
        <w:t>s</w:t>
      </w:r>
      <w:r>
        <w:t xml:space="preserve"> used in this analysis.</w:t>
      </w:r>
    </w:p>
    <w:p w:rsidR="00D818D2" w:rsidRDefault="00D818D2">
      <w:pPr>
        <w:spacing w:after="200" w:line="276" w:lineRule="auto"/>
      </w:pPr>
      <w:r>
        <w:br w:type="page"/>
      </w:r>
    </w:p>
    <w:p w:rsidR="00D818D2" w:rsidRDefault="00D818D2" w:rsidP="00D818D2">
      <w:pPr>
        <w:pStyle w:val="NoSpacing"/>
      </w:pPr>
      <w:r>
        <w:lastRenderedPageBreak/>
        <w:t>Figure A2-2</w:t>
      </w:r>
      <w:r w:rsidRPr="005C3C63">
        <w:t xml:space="preserve">. </w:t>
      </w:r>
      <w:r>
        <w:t xml:space="preserve"> </w:t>
      </w:r>
      <w:proofErr w:type="gramStart"/>
      <w:r>
        <w:t>Distribution of unique vessel from 1976 (left) to 2015 (right).</w:t>
      </w:r>
      <w:proofErr w:type="gramEnd"/>
      <w:r>
        <w:t xml:space="preserve">  Each row indicates unique vessel, and each black represents the year vessel was operated.  Vertical black line shows division between 1992 and 1993.</w:t>
      </w:r>
    </w:p>
    <w:p w:rsidR="00D818D2" w:rsidRDefault="00D818D2" w:rsidP="00D818D2">
      <w:pPr>
        <w:pStyle w:val="NoSpacing"/>
        <w:rPr>
          <w:noProof/>
        </w:rPr>
      </w:pPr>
      <w:r>
        <w:t xml:space="preserve"> </w:t>
      </w:r>
    </w:p>
    <w:p w:rsidR="00D818D2" w:rsidRPr="00CD6120" w:rsidRDefault="00D818D2" w:rsidP="00D818D2">
      <w:r w:rsidRPr="00D06516">
        <w:rPr>
          <w:noProof/>
          <w:lang w:eastAsia="ja-JP"/>
        </w:rPr>
        <w:drawing>
          <wp:inline distT="0" distB="0" distL="0" distR="0" wp14:anchorId="5869E979" wp14:editId="722EA0B8">
            <wp:extent cx="6394450" cy="6110522"/>
            <wp:effectExtent l="0" t="0" r="635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358" cy="611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8D2" w:rsidRPr="005C3C63" w:rsidRDefault="00D818D2" w:rsidP="00D818D2">
      <w:pPr>
        <w:spacing w:after="200" w:line="276" w:lineRule="auto"/>
        <w:rPr>
          <w:bCs/>
          <w:color w:val="000000" w:themeColor="text1"/>
          <w:szCs w:val="18"/>
        </w:rPr>
      </w:pPr>
      <w:r w:rsidRPr="005C3C63">
        <w:br w:type="page"/>
      </w:r>
    </w:p>
    <w:p w:rsidR="00D818D2" w:rsidRDefault="00D818D2" w:rsidP="00D818D2">
      <w:pPr>
        <w:pStyle w:val="Caption"/>
        <w:sectPr w:rsidR="00D818D2" w:rsidSect="004D794A">
          <w:headerReference w:type="default" r:id="rId20"/>
          <w:footerReference w:type="default" r:id="rId21"/>
          <w:footerReference w:type="first" r:id="rId22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73095E" w:rsidRDefault="0073095E" w:rsidP="00B559AF">
      <w:pPr>
        <w:pStyle w:val="Caption"/>
      </w:pPr>
    </w:p>
    <w:p w:rsidR="0073095E" w:rsidRDefault="0073095E" w:rsidP="0073095E"/>
    <w:p w:rsidR="0073095E" w:rsidRPr="00E70BDE" w:rsidRDefault="00005088" w:rsidP="0073095E">
      <w:r w:rsidRPr="00005088">
        <w:rPr>
          <w:noProof/>
          <w:lang w:eastAsia="ja-JP"/>
        </w:rPr>
        <w:drawing>
          <wp:inline distT="0" distB="0" distL="0" distR="0" wp14:anchorId="10E29163" wp14:editId="5EF02EDF">
            <wp:extent cx="5943600" cy="38385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95E" w:rsidRDefault="0073095E" w:rsidP="00307E14">
      <w:r w:rsidRPr="00E70BDE">
        <w:t xml:space="preserve">Figure </w:t>
      </w:r>
      <w:r w:rsidR="006724D7">
        <w:t>A</w:t>
      </w:r>
      <w:r w:rsidR="00D818D2">
        <w:t>2-3</w:t>
      </w:r>
      <w:r w:rsidRPr="00E70BDE">
        <w:t xml:space="preserve">. </w:t>
      </w:r>
      <w:r w:rsidR="00307E14">
        <w:t>Comparison of CPUE among Observed, Standardized (censored data), and Stand</w:t>
      </w:r>
      <w:r w:rsidR="007D0289">
        <w:t>ardized (full data) in 1977-2016</w:t>
      </w:r>
      <w:r w:rsidR="00307E14">
        <w:t xml:space="preserve">. </w:t>
      </w:r>
    </w:p>
    <w:p w:rsidR="000A5675" w:rsidRPr="00D818D2" w:rsidRDefault="000A5675" w:rsidP="008F1488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32"/>
        </w:rPr>
      </w:pPr>
    </w:p>
    <w:sectPr w:rsidR="000A5675" w:rsidRPr="00D818D2" w:rsidSect="00227991">
      <w:headerReference w:type="default" r:id="rId24"/>
      <w:footerReference w:type="default" r:id="rId25"/>
      <w:footerReference w:type="first" r:id="rId2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8F2" w:rsidRDefault="009C58F2" w:rsidP="00727522">
      <w:pPr>
        <w:spacing w:line="240" w:lineRule="auto"/>
      </w:pPr>
      <w:r>
        <w:separator/>
      </w:r>
    </w:p>
  </w:endnote>
  <w:endnote w:type="continuationSeparator" w:id="0">
    <w:p w:rsidR="009C58F2" w:rsidRDefault="009C58F2" w:rsidP="007275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48" w:rsidRDefault="00F024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5475411"/>
      <w:docPartObj>
        <w:docPartGallery w:val="Page Numbers (Bottom of Page)"/>
        <w:docPartUnique/>
      </w:docPartObj>
    </w:sdtPr>
    <w:sdtEndPr/>
    <w:sdtContent>
      <w:p w:rsidR="004B3541" w:rsidRDefault="004B3541">
        <w:pPr>
          <w:pStyle w:val="Footer"/>
          <w:jc w:val="center"/>
        </w:pPr>
      </w:p>
      <w:p w:rsidR="004B3541" w:rsidRDefault="004B35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289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4B3541" w:rsidRDefault="004B35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6961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3541" w:rsidRDefault="004B35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289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:rsidR="004B3541" w:rsidRDefault="004B354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220719"/>
      <w:docPartObj>
        <w:docPartGallery w:val="Page Numbers (Bottom of Page)"/>
        <w:docPartUnique/>
      </w:docPartObj>
    </w:sdtPr>
    <w:sdtEndPr/>
    <w:sdtContent>
      <w:p w:rsidR="004B3541" w:rsidRDefault="004B3541">
        <w:pPr>
          <w:pStyle w:val="Footer"/>
          <w:jc w:val="center"/>
        </w:pPr>
      </w:p>
      <w:p w:rsidR="004B3541" w:rsidRDefault="004B35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289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4B3541" w:rsidRDefault="004B354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41" w:rsidRDefault="004B3541">
    <w:pPr>
      <w:pStyle w:val="Footer"/>
      <w:jc w:val="center"/>
    </w:pPr>
  </w:p>
  <w:p w:rsidR="004B3541" w:rsidRDefault="004B3541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1379"/>
      <w:docPartObj>
        <w:docPartGallery w:val="Page Numbers (Bottom of Page)"/>
        <w:docPartUnique/>
      </w:docPartObj>
    </w:sdtPr>
    <w:sdtEndPr/>
    <w:sdtContent>
      <w:p w:rsidR="004B3541" w:rsidRDefault="004B3541">
        <w:pPr>
          <w:pStyle w:val="Footer"/>
          <w:jc w:val="center"/>
        </w:pPr>
      </w:p>
      <w:p w:rsidR="004B3541" w:rsidRDefault="004B35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4B3541" w:rsidRDefault="004B3541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4497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3541" w:rsidRDefault="004B35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289">
          <w:rPr>
            <w:noProof/>
          </w:rPr>
          <w:t>58</w:t>
        </w:r>
        <w:r>
          <w:rPr>
            <w:noProof/>
          </w:rPr>
          <w:fldChar w:fldCharType="end"/>
        </w:r>
      </w:p>
    </w:sdtContent>
  </w:sdt>
  <w:p w:rsidR="004B3541" w:rsidRDefault="004B35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8F2" w:rsidRDefault="009C58F2" w:rsidP="00727522">
      <w:pPr>
        <w:spacing w:line="240" w:lineRule="auto"/>
      </w:pPr>
      <w:r>
        <w:separator/>
      </w:r>
    </w:p>
  </w:footnote>
  <w:footnote w:type="continuationSeparator" w:id="0">
    <w:p w:rsidR="009C58F2" w:rsidRDefault="009C58F2" w:rsidP="007275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48" w:rsidRDefault="00F024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41" w:rsidRDefault="004B3541">
    <w:pPr>
      <w:pStyle w:val="Header"/>
    </w:pPr>
    <w:r>
      <w:t>Norton Sound red king crab CPUE standardization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48" w:rsidRDefault="00F0244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41" w:rsidRDefault="004B3541">
    <w:pPr>
      <w:pStyle w:val="Header"/>
    </w:pPr>
    <w:r>
      <w:t>Norton Sound red king crab CPUE standardization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41" w:rsidRDefault="004B3541">
    <w:pPr>
      <w:pStyle w:val="Header"/>
    </w:pPr>
    <w:r>
      <w:t>Norton Sound red king crab CPUE standardization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4E6EC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6A0DAE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140AE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F628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7B464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6E63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56EE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174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22AA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6023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11358"/>
    <w:multiLevelType w:val="hybridMultilevel"/>
    <w:tmpl w:val="277044EE"/>
    <w:lvl w:ilvl="0" w:tplc="3F0E64D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5C5953"/>
    <w:multiLevelType w:val="multilevel"/>
    <w:tmpl w:val="05109052"/>
    <w:styleLink w:val="Paragraph"/>
    <w:lvl w:ilvl="0">
      <w:start w:val="1"/>
      <w:numFmt w:val="non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360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%4.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)"/>
      <w:lvlJc w:val="left"/>
      <w:pPr>
        <w:ind w:left="1440" w:firstLine="0"/>
      </w:pPr>
      <w:rPr>
        <w:rFonts w:hint="default"/>
      </w:rPr>
    </w:lvl>
    <w:lvl w:ilvl="5">
      <w:start w:val="1"/>
      <w:numFmt w:val="lowerRoman"/>
      <w:lvlText w:val="%6.)"/>
      <w:lvlJc w:val="left"/>
      <w:pPr>
        <w:ind w:left="180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13B008E0"/>
    <w:multiLevelType w:val="hybridMultilevel"/>
    <w:tmpl w:val="700A9D96"/>
    <w:lvl w:ilvl="0" w:tplc="81C4DC54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4E2919"/>
    <w:multiLevelType w:val="multilevel"/>
    <w:tmpl w:val="74D0B3F4"/>
    <w:numStyleLink w:val="ghbOutline"/>
  </w:abstractNum>
  <w:abstractNum w:abstractNumId="14">
    <w:nsid w:val="1E857ED3"/>
    <w:multiLevelType w:val="hybridMultilevel"/>
    <w:tmpl w:val="8BCEB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BB145A"/>
    <w:multiLevelType w:val="hybridMultilevel"/>
    <w:tmpl w:val="948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C03B8"/>
    <w:multiLevelType w:val="multilevel"/>
    <w:tmpl w:val="74D0B3F4"/>
    <w:styleLink w:val="ghbOutline"/>
    <w:lvl w:ilvl="0">
      <w:start w:val="1"/>
      <w:numFmt w:val="non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360" w:firstLine="0"/>
      </w:pPr>
      <w:rPr>
        <w:rFonts w:hint="default"/>
      </w:rPr>
    </w:lvl>
    <w:lvl w:ilvl="2">
      <w:start w:val="1"/>
      <w:numFmt w:val="upperLetter"/>
      <w:lvlText w:val="%3.)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%4.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)"/>
      <w:lvlJc w:val="left"/>
      <w:pPr>
        <w:ind w:left="1440" w:firstLine="0"/>
      </w:pPr>
      <w:rPr>
        <w:rFonts w:hint="default"/>
      </w:rPr>
    </w:lvl>
    <w:lvl w:ilvl="5">
      <w:start w:val="1"/>
      <w:numFmt w:val="lowerRoman"/>
      <w:lvlText w:val="%6.)"/>
      <w:lvlJc w:val="left"/>
      <w:pPr>
        <w:ind w:left="1800" w:firstLine="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1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52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ind w:left="2880" w:firstLine="0"/>
      </w:pPr>
      <w:rPr>
        <w:rFonts w:hint="default"/>
      </w:rPr>
    </w:lvl>
  </w:abstractNum>
  <w:abstractNum w:abstractNumId="17">
    <w:nsid w:val="3721261D"/>
    <w:multiLevelType w:val="hybridMultilevel"/>
    <w:tmpl w:val="CBA4E2E4"/>
    <w:lvl w:ilvl="0" w:tplc="2884D9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15E8A"/>
    <w:multiLevelType w:val="hybridMultilevel"/>
    <w:tmpl w:val="6298E9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F835C6"/>
    <w:multiLevelType w:val="hybridMultilevel"/>
    <w:tmpl w:val="24A2E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34D7E"/>
    <w:multiLevelType w:val="hybridMultilevel"/>
    <w:tmpl w:val="42843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831079"/>
    <w:multiLevelType w:val="hybridMultilevel"/>
    <w:tmpl w:val="D0804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A31F4"/>
    <w:multiLevelType w:val="hybridMultilevel"/>
    <w:tmpl w:val="361EA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66989"/>
    <w:multiLevelType w:val="hybridMultilevel"/>
    <w:tmpl w:val="FE9C3968"/>
    <w:lvl w:ilvl="0" w:tplc="FB7A43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9"/>
  </w:num>
  <w:num w:numId="16">
    <w:abstractNumId w:val="18"/>
  </w:num>
  <w:num w:numId="17">
    <w:abstractNumId w:val="2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17"/>
  </w:num>
  <w:num w:numId="22">
    <w:abstractNumId w:val="23"/>
  </w:num>
  <w:num w:numId="23">
    <w:abstractNumId w:val="22"/>
  </w:num>
  <w:num w:numId="24">
    <w:abstractNumId w:val="1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020A58"/>
    <w:rsid w:val="00001B1F"/>
    <w:rsid w:val="000021F2"/>
    <w:rsid w:val="00005088"/>
    <w:rsid w:val="000070A8"/>
    <w:rsid w:val="00010A31"/>
    <w:rsid w:val="00015822"/>
    <w:rsid w:val="00016113"/>
    <w:rsid w:val="000161AE"/>
    <w:rsid w:val="000163B5"/>
    <w:rsid w:val="00020A58"/>
    <w:rsid w:val="00020E52"/>
    <w:rsid w:val="0002564B"/>
    <w:rsid w:val="00026111"/>
    <w:rsid w:val="000322B5"/>
    <w:rsid w:val="000346C5"/>
    <w:rsid w:val="00036E08"/>
    <w:rsid w:val="00036E90"/>
    <w:rsid w:val="00037D6D"/>
    <w:rsid w:val="0004167E"/>
    <w:rsid w:val="0004311D"/>
    <w:rsid w:val="00043777"/>
    <w:rsid w:val="00044491"/>
    <w:rsid w:val="00044645"/>
    <w:rsid w:val="00044D12"/>
    <w:rsid w:val="000517AB"/>
    <w:rsid w:val="00052984"/>
    <w:rsid w:val="00053508"/>
    <w:rsid w:val="0005447C"/>
    <w:rsid w:val="00054769"/>
    <w:rsid w:val="000558FB"/>
    <w:rsid w:val="00066E48"/>
    <w:rsid w:val="00071C64"/>
    <w:rsid w:val="000763C7"/>
    <w:rsid w:val="0008085A"/>
    <w:rsid w:val="0008094E"/>
    <w:rsid w:val="00084E22"/>
    <w:rsid w:val="00086C72"/>
    <w:rsid w:val="00087303"/>
    <w:rsid w:val="000941D3"/>
    <w:rsid w:val="000962FF"/>
    <w:rsid w:val="000A2013"/>
    <w:rsid w:val="000A2122"/>
    <w:rsid w:val="000A472E"/>
    <w:rsid w:val="000A5675"/>
    <w:rsid w:val="000A784C"/>
    <w:rsid w:val="000B0A90"/>
    <w:rsid w:val="000B1D7E"/>
    <w:rsid w:val="000B3628"/>
    <w:rsid w:val="000B4447"/>
    <w:rsid w:val="000B445A"/>
    <w:rsid w:val="000B4F5D"/>
    <w:rsid w:val="000B5ACF"/>
    <w:rsid w:val="000C0624"/>
    <w:rsid w:val="000C1753"/>
    <w:rsid w:val="000C35D1"/>
    <w:rsid w:val="000C4999"/>
    <w:rsid w:val="000C5FEF"/>
    <w:rsid w:val="000C62CB"/>
    <w:rsid w:val="000C66EF"/>
    <w:rsid w:val="000C66FF"/>
    <w:rsid w:val="000D03B5"/>
    <w:rsid w:val="000D0574"/>
    <w:rsid w:val="000D2113"/>
    <w:rsid w:val="000D79CD"/>
    <w:rsid w:val="000E4319"/>
    <w:rsid w:val="000F040F"/>
    <w:rsid w:val="000F2F0F"/>
    <w:rsid w:val="000F373C"/>
    <w:rsid w:val="000F4EDA"/>
    <w:rsid w:val="000F59FB"/>
    <w:rsid w:val="0010109D"/>
    <w:rsid w:val="001052AF"/>
    <w:rsid w:val="0010538D"/>
    <w:rsid w:val="001059DC"/>
    <w:rsid w:val="001062BB"/>
    <w:rsid w:val="00106353"/>
    <w:rsid w:val="001119E9"/>
    <w:rsid w:val="00115E38"/>
    <w:rsid w:val="0012091A"/>
    <w:rsid w:val="00121023"/>
    <w:rsid w:val="00122E72"/>
    <w:rsid w:val="00127CF9"/>
    <w:rsid w:val="00130117"/>
    <w:rsid w:val="0013074C"/>
    <w:rsid w:val="00135C58"/>
    <w:rsid w:val="00135C78"/>
    <w:rsid w:val="00136213"/>
    <w:rsid w:val="001424C0"/>
    <w:rsid w:val="00143C11"/>
    <w:rsid w:val="00146361"/>
    <w:rsid w:val="001504B7"/>
    <w:rsid w:val="00151068"/>
    <w:rsid w:val="00152C6B"/>
    <w:rsid w:val="00153C87"/>
    <w:rsid w:val="0015681A"/>
    <w:rsid w:val="00161A2C"/>
    <w:rsid w:val="00163E7C"/>
    <w:rsid w:val="001649D6"/>
    <w:rsid w:val="00166935"/>
    <w:rsid w:val="00173249"/>
    <w:rsid w:val="0017371B"/>
    <w:rsid w:val="00173B98"/>
    <w:rsid w:val="0017738A"/>
    <w:rsid w:val="00177797"/>
    <w:rsid w:val="00182FED"/>
    <w:rsid w:val="0018307C"/>
    <w:rsid w:val="001862AF"/>
    <w:rsid w:val="00191A59"/>
    <w:rsid w:val="00195872"/>
    <w:rsid w:val="001A3EBD"/>
    <w:rsid w:val="001A4871"/>
    <w:rsid w:val="001A5802"/>
    <w:rsid w:val="001A7699"/>
    <w:rsid w:val="001B0A8C"/>
    <w:rsid w:val="001B0FA5"/>
    <w:rsid w:val="001B1A70"/>
    <w:rsid w:val="001B2C67"/>
    <w:rsid w:val="001B35DD"/>
    <w:rsid w:val="001B6C1E"/>
    <w:rsid w:val="001B6E5D"/>
    <w:rsid w:val="001C0C6B"/>
    <w:rsid w:val="001C24EF"/>
    <w:rsid w:val="001C25E2"/>
    <w:rsid w:val="001C4B03"/>
    <w:rsid w:val="001C6AB7"/>
    <w:rsid w:val="001D1AA8"/>
    <w:rsid w:val="001D25FA"/>
    <w:rsid w:val="001D531F"/>
    <w:rsid w:val="001D6016"/>
    <w:rsid w:val="001D69EB"/>
    <w:rsid w:val="001D7ACE"/>
    <w:rsid w:val="001E013B"/>
    <w:rsid w:val="001E1208"/>
    <w:rsid w:val="001E576C"/>
    <w:rsid w:val="001E72E7"/>
    <w:rsid w:val="001F2F82"/>
    <w:rsid w:val="001F7A5E"/>
    <w:rsid w:val="001F7AF8"/>
    <w:rsid w:val="00203307"/>
    <w:rsid w:val="002058B0"/>
    <w:rsid w:val="002058C6"/>
    <w:rsid w:val="00206334"/>
    <w:rsid w:val="002075EF"/>
    <w:rsid w:val="00207908"/>
    <w:rsid w:val="00207B8F"/>
    <w:rsid w:val="00211734"/>
    <w:rsid w:val="00211FF1"/>
    <w:rsid w:val="0021315E"/>
    <w:rsid w:val="00215D8E"/>
    <w:rsid w:val="00223BE8"/>
    <w:rsid w:val="00224C87"/>
    <w:rsid w:val="002254B8"/>
    <w:rsid w:val="00227991"/>
    <w:rsid w:val="00231FCB"/>
    <w:rsid w:val="00232B4D"/>
    <w:rsid w:val="00233291"/>
    <w:rsid w:val="002343B6"/>
    <w:rsid w:val="00235F23"/>
    <w:rsid w:val="002439E0"/>
    <w:rsid w:val="002449C5"/>
    <w:rsid w:val="00251738"/>
    <w:rsid w:val="00251BDF"/>
    <w:rsid w:val="002557D7"/>
    <w:rsid w:val="00255FA9"/>
    <w:rsid w:val="0025744C"/>
    <w:rsid w:val="00260258"/>
    <w:rsid w:val="002612FB"/>
    <w:rsid w:val="00261797"/>
    <w:rsid w:val="00264A6D"/>
    <w:rsid w:val="002665A7"/>
    <w:rsid w:val="002678F0"/>
    <w:rsid w:val="00267DEC"/>
    <w:rsid w:val="0027115B"/>
    <w:rsid w:val="00272A9E"/>
    <w:rsid w:val="00273C71"/>
    <w:rsid w:val="00276272"/>
    <w:rsid w:val="002869DC"/>
    <w:rsid w:val="002878E2"/>
    <w:rsid w:val="00287A44"/>
    <w:rsid w:val="00287BBB"/>
    <w:rsid w:val="0029448E"/>
    <w:rsid w:val="00295669"/>
    <w:rsid w:val="002A24EC"/>
    <w:rsid w:val="002A5F82"/>
    <w:rsid w:val="002A7408"/>
    <w:rsid w:val="002B27F1"/>
    <w:rsid w:val="002B4DCD"/>
    <w:rsid w:val="002B5AD1"/>
    <w:rsid w:val="002B7AF6"/>
    <w:rsid w:val="002C0004"/>
    <w:rsid w:val="002C02E7"/>
    <w:rsid w:val="002C1563"/>
    <w:rsid w:val="002C30D9"/>
    <w:rsid w:val="002C5B8F"/>
    <w:rsid w:val="002C5DBF"/>
    <w:rsid w:val="002C7AB1"/>
    <w:rsid w:val="002D6520"/>
    <w:rsid w:val="002D7206"/>
    <w:rsid w:val="002E33F2"/>
    <w:rsid w:val="002E47D4"/>
    <w:rsid w:val="002E71DA"/>
    <w:rsid w:val="002F13FD"/>
    <w:rsid w:val="002F27B6"/>
    <w:rsid w:val="002F42C3"/>
    <w:rsid w:val="002F66DF"/>
    <w:rsid w:val="002F6C77"/>
    <w:rsid w:val="003010E4"/>
    <w:rsid w:val="00301672"/>
    <w:rsid w:val="00301733"/>
    <w:rsid w:val="00305192"/>
    <w:rsid w:val="00306401"/>
    <w:rsid w:val="00307E14"/>
    <w:rsid w:val="0031035D"/>
    <w:rsid w:val="00314330"/>
    <w:rsid w:val="00314AF2"/>
    <w:rsid w:val="00317D1C"/>
    <w:rsid w:val="003206B7"/>
    <w:rsid w:val="00322715"/>
    <w:rsid w:val="003242B7"/>
    <w:rsid w:val="003248B8"/>
    <w:rsid w:val="00325670"/>
    <w:rsid w:val="0032567F"/>
    <w:rsid w:val="0032597B"/>
    <w:rsid w:val="00335E4F"/>
    <w:rsid w:val="00336B70"/>
    <w:rsid w:val="00341899"/>
    <w:rsid w:val="00341F87"/>
    <w:rsid w:val="00343ACD"/>
    <w:rsid w:val="00343FEC"/>
    <w:rsid w:val="00344546"/>
    <w:rsid w:val="0034656C"/>
    <w:rsid w:val="00351776"/>
    <w:rsid w:val="0035283E"/>
    <w:rsid w:val="00355B7C"/>
    <w:rsid w:val="0036345A"/>
    <w:rsid w:val="00363B8C"/>
    <w:rsid w:val="00363E70"/>
    <w:rsid w:val="00364575"/>
    <w:rsid w:val="003645A3"/>
    <w:rsid w:val="00364FA5"/>
    <w:rsid w:val="00366F9D"/>
    <w:rsid w:val="003758E0"/>
    <w:rsid w:val="003772DF"/>
    <w:rsid w:val="0038487D"/>
    <w:rsid w:val="00385EBE"/>
    <w:rsid w:val="00391C33"/>
    <w:rsid w:val="0039480F"/>
    <w:rsid w:val="00395365"/>
    <w:rsid w:val="003968AE"/>
    <w:rsid w:val="0039696C"/>
    <w:rsid w:val="003A0942"/>
    <w:rsid w:val="003A0AA4"/>
    <w:rsid w:val="003A0B55"/>
    <w:rsid w:val="003A2AAE"/>
    <w:rsid w:val="003A3723"/>
    <w:rsid w:val="003A5D01"/>
    <w:rsid w:val="003A7AE2"/>
    <w:rsid w:val="003B1BA7"/>
    <w:rsid w:val="003B2BB6"/>
    <w:rsid w:val="003B458A"/>
    <w:rsid w:val="003B471C"/>
    <w:rsid w:val="003C067F"/>
    <w:rsid w:val="003C5765"/>
    <w:rsid w:val="003C576B"/>
    <w:rsid w:val="003C6A51"/>
    <w:rsid w:val="003C77BB"/>
    <w:rsid w:val="003C7C12"/>
    <w:rsid w:val="003D0969"/>
    <w:rsid w:val="003D0E09"/>
    <w:rsid w:val="003D1178"/>
    <w:rsid w:val="003D1AB0"/>
    <w:rsid w:val="003D38FD"/>
    <w:rsid w:val="003D5315"/>
    <w:rsid w:val="003D609E"/>
    <w:rsid w:val="003D7994"/>
    <w:rsid w:val="003D7AEE"/>
    <w:rsid w:val="003E3427"/>
    <w:rsid w:val="003E3897"/>
    <w:rsid w:val="003E3C4A"/>
    <w:rsid w:val="003E62CD"/>
    <w:rsid w:val="003E747B"/>
    <w:rsid w:val="003E7D50"/>
    <w:rsid w:val="003E7D9E"/>
    <w:rsid w:val="003F1069"/>
    <w:rsid w:val="003F20AA"/>
    <w:rsid w:val="003F7568"/>
    <w:rsid w:val="00402979"/>
    <w:rsid w:val="00402FA8"/>
    <w:rsid w:val="00403E75"/>
    <w:rsid w:val="00405A5A"/>
    <w:rsid w:val="00407F98"/>
    <w:rsid w:val="00413171"/>
    <w:rsid w:val="00414797"/>
    <w:rsid w:val="0041613A"/>
    <w:rsid w:val="00416798"/>
    <w:rsid w:val="00416CF7"/>
    <w:rsid w:val="004274A2"/>
    <w:rsid w:val="0042792D"/>
    <w:rsid w:val="0043090C"/>
    <w:rsid w:val="00431383"/>
    <w:rsid w:val="0043227A"/>
    <w:rsid w:val="00441F9E"/>
    <w:rsid w:val="00442ACE"/>
    <w:rsid w:val="004439DD"/>
    <w:rsid w:val="00443BFD"/>
    <w:rsid w:val="00443C22"/>
    <w:rsid w:val="0044574F"/>
    <w:rsid w:val="00454B6F"/>
    <w:rsid w:val="00455796"/>
    <w:rsid w:val="00456425"/>
    <w:rsid w:val="00456CE6"/>
    <w:rsid w:val="00460258"/>
    <w:rsid w:val="00462C60"/>
    <w:rsid w:val="00466CD9"/>
    <w:rsid w:val="0047090D"/>
    <w:rsid w:val="00472C92"/>
    <w:rsid w:val="00473C01"/>
    <w:rsid w:val="0047513B"/>
    <w:rsid w:val="00475ACB"/>
    <w:rsid w:val="00477257"/>
    <w:rsid w:val="004814A7"/>
    <w:rsid w:val="00481519"/>
    <w:rsid w:val="00481B02"/>
    <w:rsid w:val="00482538"/>
    <w:rsid w:val="00482804"/>
    <w:rsid w:val="0048346C"/>
    <w:rsid w:val="00487C79"/>
    <w:rsid w:val="00487CA0"/>
    <w:rsid w:val="00490395"/>
    <w:rsid w:val="004910D3"/>
    <w:rsid w:val="0049258B"/>
    <w:rsid w:val="004928FE"/>
    <w:rsid w:val="00493BB5"/>
    <w:rsid w:val="004948DE"/>
    <w:rsid w:val="004975C2"/>
    <w:rsid w:val="004A1D26"/>
    <w:rsid w:val="004A1FFD"/>
    <w:rsid w:val="004A20F2"/>
    <w:rsid w:val="004A2B68"/>
    <w:rsid w:val="004A36E1"/>
    <w:rsid w:val="004A3BF8"/>
    <w:rsid w:val="004A578D"/>
    <w:rsid w:val="004A59D2"/>
    <w:rsid w:val="004A5B32"/>
    <w:rsid w:val="004A61E2"/>
    <w:rsid w:val="004A70E3"/>
    <w:rsid w:val="004A7FA2"/>
    <w:rsid w:val="004B2AD2"/>
    <w:rsid w:val="004B3541"/>
    <w:rsid w:val="004B5A3A"/>
    <w:rsid w:val="004B6232"/>
    <w:rsid w:val="004C24EB"/>
    <w:rsid w:val="004D0C97"/>
    <w:rsid w:val="004D3540"/>
    <w:rsid w:val="004D3BDC"/>
    <w:rsid w:val="004D3D93"/>
    <w:rsid w:val="004D4542"/>
    <w:rsid w:val="004D5C93"/>
    <w:rsid w:val="004D7687"/>
    <w:rsid w:val="004D794A"/>
    <w:rsid w:val="004D7CAC"/>
    <w:rsid w:val="004E022C"/>
    <w:rsid w:val="004E2051"/>
    <w:rsid w:val="004E31A9"/>
    <w:rsid w:val="004E4B42"/>
    <w:rsid w:val="004E56F3"/>
    <w:rsid w:val="004E5DD1"/>
    <w:rsid w:val="004E606A"/>
    <w:rsid w:val="004E7AE5"/>
    <w:rsid w:val="004F13BC"/>
    <w:rsid w:val="004F34EC"/>
    <w:rsid w:val="004F4FC9"/>
    <w:rsid w:val="004F59BE"/>
    <w:rsid w:val="004F667F"/>
    <w:rsid w:val="004F740E"/>
    <w:rsid w:val="004F7B5E"/>
    <w:rsid w:val="00500D80"/>
    <w:rsid w:val="00502E80"/>
    <w:rsid w:val="00512A79"/>
    <w:rsid w:val="00522867"/>
    <w:rsid w:val="00524265"/>
    <w:rsid w:val="00526844"/>
    <w:rsid w:val="00544120"/>
    <w:rsid w:val="00544E90"/>
    <w:rsid w:val="00551728"/>
    <w:rsid w:val="00552990"/>
    <w:rsid w:val="00552BF7"/>
    <w:rsid w:val="00553810"/>
    <w:rsid w:val="005549A8"/>
    <w:rsid w:val="00560DC6"/>
    <w:rsid w:val="00563835"/>
    <w:rsid w:val="00563C1F"/>
    <w:rsid w:val="00567E05"/>
    <w:rsid w:val="00572196"/>
    <w:rsid w:val="0057498F"/>
    <w:rsid w:val="00575F4D"/>
    <w:rsid w:val="00576BFB"/>
    <w:rsid w:val="00576C51"/>
    <w:rsid w:val="00580502"/>
    <w:rsid w:val="005820B2"/>
    <w:rsid w:val="005824FE"/>
    <w:rsid w:val="00582548"/>
    <w:rsid w:val="005827B6"/>
    <w:rsid w:val="00585B8A"/>
    <w:rsid w:val="0059341C"/>
    <w:rsid w:val="005938C0"/>
    <w:rsid w:val="0059597B"/>
    <w:rsid w:val="00595D8E"/>
    <w:rsid w:val="00596402"/>
    <w:rsid w:val="005A1BE0"/>
    <w:rsid w:val="005A2A12"/>
    <w:rsid w:val="005A39EE"/>
    <w:rsid w:val="005A4183"/>
    <w:rsid w:val="005A4BC4"/>
    <w:rsid w:val="005A5CF3"/>
    <w:rsid w:val="005B1151"/>
    <w:rsid w:val="005B1FAB"/>
    <w:rsid w:val="005B3E1A"/>
    <w:rsid w:val="005B5A85"/>
    <w:rsid w:val="005B5C9C"/>
    <w:rsid w:val="005B7916"/>
    <w:rsid w:val="005C0286"/>
    <w:rsid w:val="005C1318"/>
    <w:rsid w:val="005C5785"/>
    <w:rsid w:val="005D5686"/>
    <w:rsid w:val="005E10A7"/>
    <w:rsid w:val="005E1947"/>
    <w:rsid w:val="005E1C5E"/>
    <w:rsid w:val="005E20CA"/>
    <w:rsid w:val="005E3C74"/>
    <w:rsid w:val="005E4360"/>
    <w:rsid w:val="005E59F9"/>
    <w:rsid w:val="005F4340"/>
    <w:rsid w:val="005F521D"/>
    <w:rsid w:val="00603631"/>
    <w:rsid w:val="006053ED"/>
    <w:rsid w:val="006060EC"/>
    <w:rsid w:val="00606355"/>
    <w:rsid w:val="00610969"/>
    <w:rsid w:val="00612292"/>
    <w:rsid w:val="0061232B"/>
    <w:rsid w:val="006149C3"/>
    <w:rsid w:val="006153A6"/>
    <w:rsid w:val="00615CD9"/>
    <w:rsid w:val="00616812"/>
    <w:rsid w:val="006176C2"/>
    <w:rsid w:val="00622CDB"/>
    <w:rsid w:val="0062694B"/>
    <w:rsid w:val="00630C40"/>
    <w:rsid w:val="006314E8"/>
    <w:rsid w:val="00631A9E"/>
    <w:rsid w:val="00632A87"/>
    <w:rsid w:val="00633798"/>
    <w:rsid w:val="0063719F"/>
    <w:rsid w:val="0064027E"/>
    <w:rsid w:val="00643586"/>
    <w:rsid w:val="00647A05"/>
    <w:rsid w:val="00651587"/>
    <w:rsid w:val="006520E0"/>
    <w:rsid w:val="00652BD6"/>
    <w:rsid w:val="00652C62"/>
    <w:rsid w:val="0065478E"/>
    <w:rsid w:val="00655A9E"/>
    <w:rsid w:val="00657B80"/>
    <w:rsid w:val="00660684"/>
    <w:rsid w:val="00662CEC"/>
    <w:rsid w:val="006654A6"/>
    <w:rsid w:val="00665FB8"/>
    <w:rsid w:val="0067249C"/>
    <w:rsid w:val="006724D7"/>
    <w:rsid w:val="006746D6"/>
    <w:rsid w:val="00675088"/>
    <w:rsid w:val="006753CB"/>
    <w:rsid w:val="00677E3A"/>
    <w:rsid w:val="006808AB"/>
    <w:rsid w:val="00681452"/>
    <w:rsid w:val="00682511"/>
    <w:rsid w:val="0068315F"/>
    <w:rsid w:val="0068565E"/>
    <w:rsid w:val="006872CD"/>
    <w:rsid w:val="00687D22"/>
    <w:rsid w:val="00694348"/>
    <w:rsid w:val="006A0A3B"/>
    <w:rsid w:val="006A151A"/>
    <w:rsid w:val="006A19F7"/>
    <w:rsid w:val="006A3ACA"/>
    <w:rsid w:val="006A436D"/>
    <w:rsid w:val="006A43D9"/>
    <w:rsid w:val="006A5C04"/>
    <w:rsid w:val="006A719C"/>
    <w:rsid w:val="006B0453"/>
    <w:rsid w:val="006B0C73"/>
    <w:rsid w:val="006B2216"/>
    <w:rsid w:val="006C2F06"/>
    <w:rsid w:val="006C30E9"/>
    <w:rsid w:val="006C3EC3"/>
    <w:rsid w:val="006C4050"/>
    <w:rsid w:val="006D0EEC"/>
    <w:rsid w:val="006D3565"/>
    <w:rsid w:val="006D35A4"/>
    <w:rsid w:val="006D77A5"/>
    <w:rsid w:val="006E069E"/>
    <w:rsid w:val="006E0956"/>
    <w:rsid w:val="006E1298"/>
    <w:rsid w:val="006E6B04"/>
    <w:rsid w:val="006F00B2"/>
    <w:rsid w:val="006F1576"/>
    <w:rsid w:val="006F18F6"/>
    <w:rsid w:val="006F3EAB"/>
    <w:rsid w:val="006F7BCC"/>
    <w:rsid w:val="007028F9"/>
    <w:rsid w:val="00704945"/>
    <w:rsid w:val="0071199A"/>
    <w:rsid w:val="0071234B"/>
    <w:rsid w:val="007125EA"/>
    <w:rsid w:val="00712A45"/>
    <w:rsid w:val="00714AB0"/>
    <w:rsid w:val="0071529B"/>
    <w:rsid w:val="007165D5"/>
    <w:rsid w:val="00716644"/>
    <w:rsid w:val="00717C47"/>
    <w:rsid w:val="007255C3"/>
    <w:rsid w:val="00726E08"/>
    <w:rsid w:val="00727522"/>
    <w:rsid w:val="0073095E"/>
    <w:rsid w:val="00731D9B"/>
    <w:rsid w:val="007357C1"/>
    <w:rsid w:val="00736DD5"/>
    <w:rsid w:val="007377EA"/>
    <w:rsid w:val="00740B01"/>
    <w:rsid w:val="007475F3"/>
    <w:rsid w:val="0075176D"/>
    <w:rsid w:val="00752899"/>
    <w:rsid w:val="00764F5B"/>
    <w:rsid w:val="00765BA5"/>
    <w:rsid w:val="00770C28"/>
    <w:rsid w:val="00772211"/>
    <w:rsid w:val="00775840"/>
    <w:rsid w:val="00775F55"/>
    <w:rsid w:val="007762E3"/>
    <w:rsid w:val="007778A2"/>
    <w:rsid w:val="00780573"/>
    <w:rsid w:val="00780A6E"/>
    <w:rsid w:val="007816E2"/>
    <w:rsid w:val="00784140"/>
    <w:rsid w:val="00790FE4"/>
    <w:rsid w:val="00792D80"/>
    <w:rsid w:val="00792FE9"/>
    <w:rsid w:val="00794BAE"/>
    <w:rsid w:val="007A07CC"/>
    <w:rsid w:val="007A37AB"/>
    <w:rsid w:val="007A39B9"/>
    <w:rsid w:val="007A66F5"/>
    <w:rsid w:val="007B7BF9"/>
    <w:rsid w:val="007C0349"/>
    <w:rsid w:val="007C1335"/>
    <w:rsid w:val="007C1CD6"/>
    <w:rsid w:val="007C3697"/>
    <w:rsid w:val="007C46BA"/>
    <w:rsid w:val="007C4986"/>
    <w:rsid w:val="007C7A72"/>
    <w:rsid w:val="007C7FE0"/>
    <w:rsid w:val="007D0289"/>
    <w:rsid w:val="007D2DFF"/>
    <w:rsid w:val="007D3B00"/>
    <w:rsid w:val="007D7D1E"/>
    <w:rsid w:val="007E446B"/>
    <w:rsid w:val="007E489E"/>
    <w:rsid w:val="007E50C3"/>
    <w:rsid w:val="007E68C3"/>
    <w:rsid w:val="007F42B6"/>
    <w:rsid w:val="007F52D7"/>
    <w:rsid w:val="007F6C84"/>
    <w:rsid w:val="008021BD"/>
    <w:rsid w:val="00802ECD"/>
    <w:rsid w:val="008043A8"/>
    <w:rsid w:val="00805464"/>
    <w:rsid w:val="00807064"/>
    <w:rsid w:val="00815248"/>
    <w:rsid w:val="008204A7"/>
    <w:rsid w:val="0082123A"/>
    <w:rsid w:val="008228DA"/>
    <w:rsid w:val="00823E3B"/>
    <w:rsid w:val="0082632C"/>
    <w:rsid w:val="00827970"/>
    <w:rsid w:val="00832ECA"/>
    <w:rsid w:val="008337B6"/>
    <w:rsid w:val="008339FF"/>
    <w:rsid w:val="00837179"/>
    <w:rsid w:val="008379E4"/>
    <w:rsid w:val="00846248"/>
    <w:rsid w:val="00846923"/>
    <w:rsid w:val="00847F3D"/>
    <w:rsid w:val="0085140C"/>
    <w:rsid w:val="0085310F"/>
    <w:rsid w:val="00854DBA"/>
    <w:rsid w:val="00856DB7"/>
    <w:rsid w:val="008572EF"/>
    <w:rsid w:val="008613A8"/>
    <w:rsid w:val="00864803"/>
    <w:rsid w:val="00864B04"/>
    <w:rsid w:val="0086717E"/>
    <w:rsid w:val="00867682"/>
    <w:rsid w:val="00874D1D"/>
    <w:rsid w:val="00876D50"/>
    <w:rsid w:val="0087765F"/>
    <w:rsid w:val="00877A8F"/>
    <w:rsid w:val="00880965"/>
    <w:rsid w:val="0088149B"/>
    <w:rsid w:val="00881572"/>
    <w:rsid w:val="008822C8"/>
    <w:rsid w:val="00882C04"/>
    <w:rsid w:val="00884A02"/>
    <w:rsid w:val="008912CE"/>
    <w:rsid w:val="008964A9"/>
    <w:rsid w:val="00896966"/>
    <w:rsid w:val="00897FEB"/>
    <w:rsid w:val="008A1323"/>
    <w:rsid w:val="008A15FD"/>
    <w:rsid w:val="008A2FD4"/>
    <w:rsid w:val="008B0A0F"/>
    <w:rsid w:val="008B233A"/>
    <w:rsid w:val="008B25A2"/>
    <w:rsid w:val="008B6D60"/>
    <w:rsid w:val="008C12DF"/>
    <w:rsid w:val="008C482B"/>
    <w:rsid w:val="008C4B19"/>
    <w:rsid w:val="008C4D67"/>
    <w:rsid w:val="008C4F1B"/>
    <w:rsid w:val="008C710E"/>
    <w:rsid w:val="008D19F8"/>
    <w:rsid w:val="008D2B63"/>
    <w:rsid w:val="008D3609"/>
    <w:rsid w:val="008D3A38"/>
    <w:rsid w:val="008D4EAE"/>
    <w:rsid w:val="008E0F52"/>
    <w:rsid w:val="008E1F9F"/>
    <w:rsid w:val="008E2903"/>
    <w:rsid w:val="008E323A"/>
    <w:rsid w:val="008E325B"/>
    <w:rsid w:val="008E3680"/>
    <w:rsid w:val="008E37BE"/>
    <w:rsid w:val="008E3D84"/>
    <w:rsid w:val="008E5294"/>
    <w:rsid w:val="008E6FE0"/>
    <w:rsid w:val="008F00DD"/>
    <w:rsid w:val="008F1488"/>
    <w:rsid w:val="008F16AE"/>
    <w:rsid w:val="008F2D85"/>
    <w:rsid w:val="008F3756"/>
    <w:rsid w:val="008F43CA"/>
    <w:rsid w:val="008F5641"/>
    <w:rsid w:val="008F72C8"/>
    <w:rsid w:val="008F76DA"/>
    <w:rsid w:val="008F793F"/>
    <w:rsid w:val="009008CA"/>
    <w:rsid w:val="0090123F"/>
    <w:rsid w:val="00905398"/>
    <w:rsid w:val="00905B34"/>
    <w:rsid w:val="00905BC3"/>
    <w:rsid w:val="009066DD"/>
    <w:rsid w:val="009076C5"/>
    <w:rsid w:val="009118D4"/>
    <w:rsid w:val="0091421E"/>
    <w:rsid w:val="00915CCF"/>
    <w:rsid w:val="00915F1B"/>
    <w:rsid w:val="00917951"/>
    <w:rsid w:val="00922FFD"/>
    <w:rsid w:val="00923055"/>
    <w:rsid w:val="009264D3"/>
    <w:rsid w:val="00926594"/>
    <w:rsid w:val="00927CD5"/>
    <w:rsid w:val="009310BC"/>
    <w:rsid w:val="00932A48"/>
    <w:rsid w:val="00934CEA"/>
    <w:rsid w:val="0093610B"/>
    <w:rsid w:val="00941D1D"/>
    <w:rsid w:val="00942E7D"/>
    <w:rsid w:val="009432D4"/>
    <w:rsid w:val="009442FC"/>
    <w:rsid w:val="00945867"/>
    <w:rsid w:val="00946EED"/>
    <w:rsid w:val="00946FEF"/>
    <w:rsid w:val="00950961"/>
    <w:rsid w:val="009510F4"/>
    <w:rsid w:val="00953C6D"/>
    <w:rsid w:val="00954CEB"/>
    <w:rsid w:val="00957163"/>
    <w:rsid w:val="00960D50"/>
    <w:rsid w:val="0096121C"/>
    <w:rsid w:val="00961D01"/>
    <w:rsid w:val="0096655D"/>
    <w:rsid w:val="009718CD"/>
    <w:rsid w:val="00972553"/>
    <w:rsid w:val="00972EC0"/>
    <w:rsid w:val="00975A93"/>
    <w:rsid w:val="00977667"/>
    <w:rsid w:val="009820BB"/>
    <w:rsid w:val="009853DF"/>
    <w:rsid w:val="00987DF8"/>
    <w:rsid w:val="009907B4"/>
    <w:rsid w:val="009965FD"/>
    <w:rsid w:val="00996AE0"/>
    <w:rsid w:val="00996DBA"/>
    <w:rsid w:val="009A08A6"/>
    <w:rsid w:val="009A38DE"/>
    <w:rsid w:val="009A514E"/>
    <w:rsid w:val="009B04C4"/>
    <w:rsid w:val="009B0E11"/>
    <w:rsid w:val="009B1665"/>
    <w:rsid w:val="009B3FBE"/>
    <w:rsid w:val="009B5597"/>
    <w:rsid w:val="009C278D"/>
    <w:rsid w:val="009C2DE5"/>
    <w:rsid w:val="009C38E6"/>
    <w:rsid w:val="009C58F2"/>
    <w:rsid w:val="009C613B"/>
    <w:rsid w:val="009C713E"/>
    <w:rsid w:val="009C7C54"/>
    <w:rsid w:val="009D12C5"/>
    <w:rsid w:val="009D1391"/>
    <w:rsid w:val="009D1869"/>
    <w:rsid w:val="009D33AB"/>
    <w:rsid w:val="009D4E26"/>
    <w:rsid w:val="009D4FB4"/>
    <w:rsid w:val="009D785A"/>
    <w:rsid w:val="009E50AD"/>
    <w:rsid w:val="009E6F46"/>
    <w:rsid w:val="009F08E7"/>
    <w:rsid w:val="009F17C7"/>
    <w:rsid w:val="009F38BB"/>
    <w:rsid w:val="009F5D4F"/>
    <w:rsid w:val="009F63F0"/>
    <w:rsid w:val="00A048C1"/>
    <w:rsid w:val="00A063B3"/>
    <w:rsid w:val="00A07288"/>
    <w:rsid w:val="00A10D90"/>
    <w:rsid w:val="00A111C5"/>
    <w:rsid w:val="00A12557"/>
    <w:rsid w:val="00A13959"/>
    <w:rsid w:val="00A149A1"/>
    <w:rsid w:val="00A17688"/>
    <w:rsid w:val="00A25FC2"/>
    <w:rsid w:val="00A37950"/>
    <w:rsid w:val="00A401A0"/>
    <w:rsid w:val="00A44155"/>
    <w:rsid w:val="00A44AB1"/>
    <w:rsid w:val="00A4546F"/>
    <w:rsid w:val="00A469A8"/>
    <w:rsid w:val="00A50A5C"/>
    <w:rsid w:val="00A5295F"/>
    <w:rsid w:val="00A53BBA"/>
    <w:rsid w:val="00A54E12"/>
    <w:rsid w:val="00A56423"/>
    <w:rsid w:val="00A65525"/>
    <w:rsid w:val="00A67AD6"/>
    <w:rsid w:val="00A72864"/>
    <w:rsid w:val="00A74072"/>
    <w:rsid w:val="00A747AE"/>
    <w:rsid w:val="00A749BF"/>
    <w:rsid w:val="00A75A69"/>
    <w:rsid w:val="00A75CB0"/>
    <w:rsid w:val="00A76F85"/>
    <w:rsid w:val="00A810FA"/>
    <w:rsid w:val="00A851F7"/>
    <w:rsid w:val="00A85219"/>
    <w:rsid w:val="00A85244"/>
    <w:rsid w:val="00A91D4C"/>
    <w:rsid w:val="00A92A1C"/>
    <w:rsid w:val="00A9382D"/>
    <w:rsid w:val="00A95874"/>
    <w:rsid w:val="00A97388"/>
    <w:rsid w:val="00AA1CDE"/>
    <w:rsid w:val="00AA1DB8"/>
    <w:rsid w:val="00AA39B0"/>
    <w:rsid w:val="00AA464B"/>
    <w:rsid w:val="00AB0B05"/>
    <w:rsid w:val="00AB0D77"/>
    <w:rsid w:val="00AB29A3"/>
    <w:rsid w:val="00AB4354"/>
    <w:rsid w:val="00AB4871"/>
    <w:rsid w:val="00AB661F"/>
    <w:rsid w:val="00AC05EA"/>
    <w:rsid w:val="00AC0A18"/>
    <w:rsid w:val="00AC2835"/>
    <w:rsid w:val="00AC3801"/>
    <w:rsid w:val="00AC46CD"/>
    <w:rsid w:val="00AC7123"/>
    <w:rsid w:val="00AC7A2F"/>
    <w:rsid w:val="00AD1082"/>
    <w:rsid w:val="00AD294E"/>
    <w:rsid w:val="00AD3F80"/>
    <w:rsid w:val="00AD45C2"/>
    <w:rsid w:val="00AD53AF"/>
    <w:rsid w:val="00AD6B4C"/>
    <w:rsid w:val="00AD6C0C"/>
    <w:rsid w:val="00AD7A1A"/>
    <w:rsid w:val="00AE1778"/>
    <w:rsid w:val="00AE26F8"/>
    <w:rsid w:val="00AE65A8"/>
    <w:rsid w:val="00AF212F"/>
    <w:rsid w:val="00AF298C"/>
    <w:rsid w:val="00B027C0"/>
    <w:rsid w:val="00B02F09"/>
    <w:rsid w:val="00B03D33"/>
    <w:rsid w:val="00B04A02"/>
    <w:rsid w:val="00B072B5"/>
    <w:rsid w:val="00B07B1E"/>
    <w:rsid w:val="00B16182"/>
    <w:rsid w:val="00B164DB"/>
    <w:rsid w:val="00B21433"/>
    <w:rsid w:val="00B22787"/>
    <w:rsid w:val="00B24068"/>
    <w:rsid w:val="00B259A5"/>
    <w:rsid w:val="00B26D1E"/>
    <w:rsid w:val="00B271AF"/>
    <w:rsid w:val="00B33F65"/>
    <w:rsid w:val="00B34EBB"/>
    <w:rsid w:val="00B37E00"/>
    <w:rsid w:val="00B4129E"/>
    <w:rsid w:val="00B41D2A"/>
    <w:rsid w:val="00B43CB4"/>
    <w:rsid w:val="00B44CAB"/>
    <w:rsid w:val="00B450B5"/>
    <w:rsid w:val="00B50F34"/>
    <w:rsid w:val="00B52669"/>
    <w:rsid w:val="00B543A0"/>
    <w:rsid w:val="00B54972"/>
    <w:rsid w:val="00B559AF"/>
    <w:rsid w:val="00B6050F"/>
    <w:rsid w:val="00B6166C"/>
    <w:rsid w:val="00B61B7E"/>
    <w:rsid w:val="00B65FCE"/>
    <w:rsid w:val="00B677A7"/>
    <w:rsid w:val="00B70F14"/>
    <w:rsid w:val="00B71C93"/>
    <w:rsid w:val="00B73EEF"/>
    <w:rsid w:val="00B75074"/>
    <w:rsid w:val="00B76B29"/>
    <w:rsid w:val="00B827C4"/>
    <w:rsid w:val="00B85946"/>
    <w:rsid w:val="00B868F9"/>
    <w:rsid w:val="00B907D2"/>
    <w:rsid w:val="00B925CB"/>
    <w:rsid w:val="00B9275A"/>
    <w:rsid w:val="00B93070"/>
    <w:rsid w:val="00B930EF"/>
    <w:rsid w:val="00B9479D"/>
    <w:rsid w:val="00B95220"/>
    <w:rsid w:val="00BA008C"/>
    <w:rsid w:val="00BA14DE"/>
    <w:rsid w:val="00BA3649"/>
    <w:rsid w:val="00BA48F2"/>
    <w:rsid w:val="00BA4BBE"/>
    <w:rsid w:val="00BA5F3C"/>
    <w:rsid w:val="00BA625D"/>
    <w:rsid w:val="00BA6F69"/>
    <w:rsid w:val="00BB0E68"/>
    <w:rsid w:val="00BB3500"/>
    <w:rsid w:val="00BB6314"/>
    <w:rsid w:val="00BB64E0"/>
    <w:rsid w:val="00BC29B7"/>
    <w:rsid w:val="00BC4B63"/>
    <w:rsid w:val="00BC7F8D"/>
    <w:rsid w:val="00BD0615"/>
    <w:rsid w:val="00BD1B5F"/>
    <w:rsid w:val="00BD474F"/>
    <w:rsid w:val="00BD5ABA"/>
    <w:rsid w:val="00BE4978"/>
    <w:rsid w:val="00BE5A9C"/>
    <w:rsid w:val="00BE5FF2"/>
    <w:rsid w:val="00BE62CA"/>
    <w:rsid w:val="00BE6644"/>
    <w:rsid w:val="00BF1C6E"/>
    <w:rsid w:val="00BF268A"/>
    <w:rsid w:val="00BF3021"/>
    <w:rsid w:val="00BF4157"/>
    <w:rsid w:val="00BF4E63"/>
    <w:rsid w:val="00BF54A6"/>
    <w:rsid w:val="00C00400"/>
    <w:rsid w:val="00C0211F"/>
    <w:rsid w:val="00C041F9"/>
    <w:rsid w:val="00C04EEE"/>
    <w:rsid w:val="00C100A9"/>
    <w:rsid w:val="00C1188B"/>
    <w:rsid w:val="00C11F6A"/>
    <w:rsid w:val="00C13D1F"/>
    <w:rsid w:val="00C1444B"/>
    <w:rsid w:val="00C14D25"/>
    <w:rsid w:val="00C16131"/>
    <w:rsid w:val="00C21C4A"/>
    <w:rsid w:val="00C226B1"/>
    <w:rsid w:val="00C258FA"/>
    <w:rsid w:val="00C26552"/>
    <w:rsid w:val="00C316AA"/>
    <w:rsid w:val="00C31F8F"/>
    <w:rsid w:val="00C320F3"/>
    <w:rsid w:val="00C32592"/>
    <w:rsid w:val="00C36848"/>
    <w:rsid w:val="00C37345"/>
    <w:rsid w:val="00C407CB"/>
    <w:rsid w:val="00C43F46"/>
    <w:rsid w:val="00C46CD8"/>
    <w:rsid w:val="00C47CD4"/>
    <w:rsid w:val="00C505FE"/>
    <w:rsid w:val="00C51906"/>
    <w:rsid w:val="00C52CBA"/>
    <w:rsid w:val="00C53C54"/>
    <w:rsid w:val="00C5597A"/>
    <w:rsid w:val="00C55F00"/>
    <w:rsid w:val="00C57F58"/>
    <w:rsid w:val="00C57FEF"/>
    <w:rsid w:val="00C63FBC"/>
    <w:rsid w:val="00C65414"/>
    <w:rsid w:val="00C6574F"/>
    <w:rsid w:val="00C70BE1"/>
    <w:rsid w:val="00C732F0"/>
    <w:rsid w:val="00C734A9"/>
    <w:rsid w:val="00C74B87"/>
    <w:rsid w:val="00C74DA5"/>
    <w:rsid w:val="00C80280"/>
    <w:rsid w:val="00C802AD"/>
    <w:rsid w:val="00C81CBF"/>
    <w:rsid w:val="00C825B2"/>
    <w:rsid w:val="00C8351D"/>
    <w:rsid w:val="00C84710"/>
    <w:rsid w:val="00C875EF"/>
    <w:rsid w:val="00C90B4B"/>
    <w:rsid w:val="00C92FE6"/>
    <w:rsid w:val="00C94C5E"/>
    <w:rsid w:val="00C972E0"/>
    <w:rsid w:val="00CA00BD"/>
    <w:rsid w:val="00CA20C0"/>
    <w:rsid w:val="00CA4593"/>
    <w:rsid w:val="00CA678F"/>
    <w:rsid w:val="00CB0DA3"/>
    <w:rsid w:val="00CB2087"/>
    <w:rsid w:val="00CB45B4"/>
    <w:rsid w:val="00CB753C"/>
    <w:rsid w:val="00CC2ACB"/>
    <w:rsid w:val="00CD0551"/>
    <w:rsid w:val="00CD1359"/>
    <w:rsid w:val="00CD14DF"/>
    <w:rsid w:val="00CD21CD"/>
    <w:rsid w:val="00CD2655"/>
    <w:rsid w:val="00CD6120"/>
    <w:rsid w:val="00CD6258"/>
    <w:rsid w:val="00CE0B08"/>
    <w:rsid w:val="00CE119D"/>
    <w:rsid w:val="00CE18F8"/>
    <w:rsid w:val="00CE22BA"/>
    <w:rsid w:val="00CE33D3"/>
    <w:rsid w:val="00CE5E47"/>
    <w:rsid w:val="00CF1171"/>
    <w:rsid w:val="00CF1973"/>
    <w:rsid w:val="00CF273E"/>
    <w:rsid w:val="00CF4634"/>
    <w:rsid w:val="00CF4695"/>
    <w:rsid w:val="00CF57CD"/>
    <w:rsid w:val="00CF702A"/>
    <w:rsid w:val="00CF79B0"/>
    <w:rsid w:val="00D03B51"/>
    <w:rsid w:val="00D057F2"/>
    <w:rsid w:val="00D06516"/>
    <w:rsid w:val="00D15BD3"/>
    <w:rsid w:val="00D16C84"/>
    <w:rsid w:val="00D241DC"/>
    <w:rsid w:val="00D32F1A"/>
    <w:rsid w:val="00D331F7"/>
    <w:rsid w:val="00D3424F"/>
    <w:rsid w:val="00D342A3"/>
    <w:rsid w:val="00D360E8"/>
    <w:rsid w:val="00D368C7"/>
    <w:rsid w:val="00D45EB5"/>
    <w:rsid w:val="00D50527"/>
    <w:rsid w:val="00D513DB"/>
    <w:rsid w:val="00D537C4"/>
    <w:rsid w:val="00D53D23"/>
    <w:rsid w:val="00D55B59"/>
    <w:rsid w:val="00D55EEC"/>
    <w:rsid w:val="00D56632"/>
    <w:rsid w:val="00D5781C"/>
    <w:rsid w:val="00D67E8B"/>
    <w:rsid w:val="00D71F1D"/>
    <w:rsid w:val="00D729EA"/>
    <w:rsid w:val="00D72B99"/>
    <w:rsid w:val="00D74263"/>
    <w:rsid w:val="00D7544E"/>
    <w:rsid w:val="00D818D2"/>
    <w:rsid w:val="00D821AE"/>
    <w:rsid w:val="00D83EEB"/>
    <w:rsid w:val="00D85F44"/>
    <w:rsid w:val="00D9017D"/>
    <w:rsid w:val="00D907CB"/>
    <w:rsid w:val="00D9266A"/>
    <w:rsid w:val="00D935C0"/>
    <w:rsid w:val="00D94901"/>
    <w:rsid w:val="00D96F1B"/>
    <w:rsid w:val="00D96F60"/>
    <w:rsid w:val="00D97255"/>
    <w:rsid w:val="00DA202E"/>
    <w:rsid w:val="00DA4448"/>
    <w:rsid w:val="00DA4AF7"/>
    <w:rsid w:val="00DB121E"/>
    <w:rsid w:val="00DB1547"/>
    <w:rsid w:val="00DB451F"/>
    <w:rsid w:val="00DB4BEB"/>
    <w:rsid w:val="00DB4C12"/>
    <w:rsid w:val="00DB5249"/>
    <w:rsid w:val="00DC1F75"/>
    <w:rsid w:val="00DC6B83"/>
    <w:rsid w:val="00DC73FD"/>
    <w:rsid w:val="00DC7A7A"/>
    <w:rsid w:val="00DD3699"/>
    <w:rsid w:val="00DE0D0C"/>
    <w:rsid w:val="00DE2822"/>
    <w:rsid w:val="00DE4890"/>
    <w:rsid w:val="00DE4DDE"/>
    <w:rsid w:val="00DE527F"/>
    <w:rsid w:val="00DE5DE4"/>
    <w:rsid w:val="00DF271F"/>
    <w:rsid w:val="00DF5085"/>
    <w:rsid w:val="00DF62BE"/>
    <w:rsid w:val="00DF6A7A"/>
    <w:rsid w:val="00E024F7"/>
    <w:rsid w:val="00E032D0"/>
    <w:rsid w:val="00E039F7"/>
    <w:rsid w:val="00E04DD8"/>
    <w:rsid w:val="00E0661D"/>
    <w:rsid w:val="00E06CD5"/>
    <w:rsid w:val="00E11B34"/>
    <w:rsid w:val="00E11F90"/>
    <w:rsid w:val="00E124E7"/>
    <w:rsid w:val="00E156E1"/>
    <w:rsid w:val="00E1620C"/>
    <w:rsid w:val="00E213CE"/>
    <w:rsid w:val="00E2437A"/>
    <w:rsid w:val="00E25C8F"/>
    <w:rsid w:val="00E26DC2"/>
    <w:rsid w:val="00E31404"/>
    <w:rsid w:val="00E33C23"/>
    <w:rsid w:val="00E360DA"/>
    <w:rsid w:val="00E427BC"/>
    <w:rsid w:val="00E429CF"/>
    <w:rsid w:val="00E436BE"/>
    <w:rsid w:val="00E45848"/>
    <w:rsid w:val="00E470D8"/>
    <w:rsid w:val="00E4765F"/>
    <w:rsid w:val="00E50656"/>
    <w:rsid w:val="00E5582B"/>
    <w:rsid w:val="00E5715A"/>
    <w:rsid w:val="00E6331A"/>
    <w:rsid w:val="00E649ED"/>
    <w:rsid w:val="00E657FA"/>
    <w:rsid w:val="00E65DB3"/>
    <w:rsid w:val="00E70BDE"/>
    <w:rsid w:val="00E764B4"/>
    <w:rsid w:val="00E76BD3"/>
    <w:rsid w:val="00E76DBF"/>
    <w:rsid w:val="00E77902"/>
    <w:rsid w:val="00E81C9A"/>
    <w:rsid w:val="00E81E35"/>
    <w:rsid w:val="00E9057C"/>
    <w:rsid w:val="00E92516"/>
    <w:rsid w:val="00E925C5"/>
    <w:rsid w:val="00E9302D"/>
    <w:rsid w:val="00E96ACE"/>
    <w:rsid w:val="00E96DEE"/>
    <w:rsid w:val="00EA21BD"/>
    <w:rsid w:val="00EA3AB2"/>
    <w:rsid w:val="00EA4476"/>
    <w:rsid w:val="00EA4FAA"/>
    <w:rsid w:val="00EB4872"/>
    <w:rsid w:val="00EB4FE1"/>
    <w:rsid w:val="00EC19A6"/>
    <w:rsid w:val="00EC1E3C"/>
    <w:rsid w:val="00EC3557"/>
    <w:rsid w:val="00EC45B1"/>
    <w:rsid w:val="00EC54F9"/>
    <w:rsid w:val="00EC6536"/>
    <w:rsid w:val="00EC795E"/>
    <w:rsid w:val="00ED4CF3"/>
    <w:rsid w:val="00ED5AF2"/>
    <w:rsid w:val="00ED5D26"/>
    <w:rsid w:val="00ED643D"/>
    <w:rsid w:val="00ED7197"/>
    <w:rsid w:val="00ED72C6"/>
    <w:rsid w:val="00EE1490"/>
    <w:rsid w:val="00EE3951"/>
    <w:rsid w:val="00EE3B53"/>
    <w:rsid w:val="00EE4A6D"/>
    <w:rsid w:val="00EF0977"/>
    <w:rsid w:val="00EF113D"/>
    <w:rsid w:val="00EF1433"/>
    <w:rsid w:val="00F00C53"/>
    <w:rsid w:val="00F021E8"/>
    <w:rsid w:val="00F02448"/>
    <w:rsid w:val="00F04BDF"/>
    <w:rsid w:val="00F07311"/>
    <w:rsid w:val="00F11995"/>
    <w:rsid w:val="00F1218F"/>
    <w:rsid w:val="00F13D3E"/>
    <w:rsid w:val="00F1492B"/>
    <w:rsid w:val="00F277F3"/>
    <w:rsid w:val="00F31499"/>
    <w:rsid w:val="00F314A4"/>
    <w:rsid w:val="00F320F9"/>
    <w:rsid w:val="00F35033"/>
    <w:rsid w:val="00F36162"/>
    <w:rsid w:val="00F36421"/>
    <w:rsid w:val="00F41CC9"/>
    <w:rsid w:val="00F42E3E"/>
    <w:rsid w:val="00F44F96"/>
    <w:rsid w:val="00F45F10"/>
    <w:rsid w:val="00F46470"/>
    <w:rsid w:val="00F464B2"/>
    <w:rsid w:val="00F53116"/>
    <w:rsid w:val="00F537CB"/>
    <w:rsid w:val="00F551B3"/>
    <w:rsid w:val="00F55295"/>
    <w:rsid w:val="00F5630B"/>
    <w:rsid w:val="00F56475"/>
    <w:rsid w:val="00F57915"/>
    <w:rsid w:val="00F61E06"/>
    <w:rsid w:val="00F64395"/>
    <w:rsid w:val="00F65EBC"/>
    <w:rsid w:val="00F66DB8"/>
    <w:rsid w:val="00F74DD6"/>
    <w:rsid w:val="00F76973"/>
    <w:rsid w:val="00F76C43"/>
    <w:rsid w:val="00F77529"/>
    <w:rsid w:val="00F819C9"/>
    <w:rsid w:val="00F8335D"/>
    <w:rsid w:val="00F849D2"/>
    <w:rsid w:val="00F878E2"/>
    <w:rsid w:val="00F904FA"/>
    <w:rsid w:val="00F9095D"/>
    <w:rsid w:val="00F91196"/>
    <w:rsid w:val="00F95084"/>
    <w:rsid w:val="00F9538E"/>
    <w:rsid w:val="00F9584C"/>
    <w:rsid w:val="00FA1A79"/>
    <w:rsid w:val="00FA5B01"/>
    <w:rsid w:val="00FA75A3"/>
    <w:rsid w:val="00FB007F"/>
    <w:rsid w:val="00FB0C81"/>
    <w:rsid w:val="00FB1BCF"/>
    <w:rsid w:val="00FB2A22"/>
    <w:rsid w:val="00FB3E5D"/>
    <w:rsid w:val="00FB50B1"/>
    <w:rsid w:val="00FB7582"/>
    <w:rsid w:val="00FB7DA5"/>
    <w:rsid w:val="00FC0D4B"/>
    <w:rsid w:val="00FC21FC"/>
    <w:rsid w:val="00FD0B56"/>
    <w:rsid w:val="00FD2183"/>
    <w:rsid w:val="00FD33C5"/>
    <w:rsid w:val="00FD6B32"/>
    <w:rsid w:val="00FE1B65"/>
    <w:rsid w:val="00FE339A"/>
    <w:rsid w:val="00FE3E96"/>
    <w:rsid w:val="00FE5CDB"/>
    <w:rsid w:val="00FE7C9D"/>
    <w:rsid w:val="00FF1680"/>
    <w:rsid w:val="00FF2AED"/>
    <w:rsid w:val="00FF4FCB"/>
    <w:rsid w:val="00FF50CE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Normal">
    <w:name w:val="Normal"/>
    <w:qFormat/>
    <w:rsid w:val="00020A58"/>
    <w:pPr>
      <w:spacing w:after="0" w:line="36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0A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373C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37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0F373C"/>
    <w:pPr>
      <w:numPr>
        <w:ilvl w:val="3"/>
      </w:numPr>
      <w:outlineLvl w:val="3"/>
    </w:pPr>
    <w:rPr>
      <w:iCs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F373C"/>
    <w:pPr>
      <w:numPr>
        <w:ilvl w:val="4"/>
      </w:numPr>
      <w:spacing w:before="100"/>
      <w:outlineLvl w:val="4"/>
    </w:pPr>
    <w:rPr>
      <w:sz w:val="22"/>
      <w:szCs w:val="22"/>
    </w:r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20A58"/>
    <w:pPr>
      <w:numPr>
        <w:ilvl w:val="5"/>
      </w:numPr>
      <w:spacing w:before="80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20A58"/>
    <w:pPr>
      <w:numPr>
        <w:ilvl w:val="6"/>
      </w:numPr>
      <w:outlineLvl w:val="6"/>
    </w:pPr>
    <w:rPr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20A58"/>
    <w:pPr>
      <w:numPr>
        <w:ilvl w:val="7"/>
      </w:numPr>
      <w:outlineLvl w:val="7"/>
    </w:pPr>
    <w:rPr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20A58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A58"/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F373C"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373C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F373C"/>
    <w:rPr>
      <w:rFonts w:asciiTheme="majorHAnsi" w:eastAsiaTheme="majorEastAsia" w:hAnsiTheme="majorHAnsi" w:cstheme="majorBidi"/>
      <w:b/>
      <w:bCs/>
      <w:iCs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F373C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020A58"/>
    <w:rPr>
      <w:rFonts w:asciiTheme="majorHAnsi" w:eastAsiaTheme="majorEastAsia" w:hAnsiTheme="majorHAnsi" w:cstheme="majorBidi"/>
      <w:b/>
      <w:bCs/>
      <w:iCs/>
      <w:color w:val="000000" w:themeColor="text1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rsid w:val="00020A58"/>
    <w:rPr>
      <w:rFonts w:asciiTheme="majorHAnsi" w:eastAsiaTheme="majorEastAsia" w:hAnsiTheme="majorHAnsi" w:cstheme="majorBidi"/>
      <w:b/>
      <w:bCs/>
      <w:iCs/>
      <w:color w:val="404040" w:themeColor="text1" w:themeTint="B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rsid w:val="00020A58"/>
    <w:rPr>
      <w:rFonts w:asciiTheme="majorHAnsi" w:eastAsiaTheme="majorEastAsia" w:hAnsiTheme="majorHAnsi" w:cstheme="majorBidi"/>
      <w:b/>
      <w:bCs/>
      <w:iCs/>
      <w:color w:val="404040" w:themeColor="text1" w:themeTint="BF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020A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Paragraph">
    <w:name w:val="Paragraph"/>
    <w:uiPriority w:val="99"/>
    <w:rsid w:val="00020A58"/>
    <w:pPr>
      <w:numPr>
        <w:numId w:val="1"/>
      </w:numPr>
    </w:pPr>
  </w:style>
  <w:style w:type="numbering" w:customStyle="1" w:styleId="ghbOutline">
    <w:name w:val="ghbOutline"/>
    <w:uiPriority w:val="99"/>
    <w:rsid w:val="00020A58"/>
    <w:pPr>
      <w:numPr>
        <w:numId w:val="2"/>
      </w:numPr>
    </w:pPr>
  </w:style>
  <w:style w:type="paragraph" w:styleId="Bibliography">
    <w:name w:val="Bibliography"/>
    <w:basedOn w:val="Normal"/>
    <w:next w:val="Normal"/>
    <w:autoRedefine/>
    <w:uiPriority w:val="37"/>
    <w:unhideWhenUsed/>
    <w:qFormat/>
    <w:rsid w:val="00020A58"/>
    <w:pPr>
      <w:spacing w:after="40"/>
      <w:ind w:left="288" w:hanging="288"/>
    </w:pPr>
    <w:rPr>
      <w:sz w:val="20"/>
    </w:rPr>
  </w:style>
  <w:style w:type="character" w:styleId="PlaceholderText">
    <w:name w:val="Placeholder Text"/>
    <w:basedOn w:val="DefaultParagraphFont"/>
    <w:uiPriority w:val="99"/>
    <w:semiHidden/>
    <w:rsid w:val="00020A5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A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20A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58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20A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58"/>
    <w:rPr>
      <w:rFonts w:ascii="Times New Roman" w:hAnsi="Times New Roman"/>
    </w:rPr>
  </w:style>
  <w:style w:type="paragraph" w:customStyle="1" w:styleId="Title1">
    <w:name w:val="Title1"/>
    <w:basedOn w:val="Heading1"/>
    <w:rsid w:val="00020A58"/>
    <w:pPr>
      <w:keepNext w:val="0"/>
      <w:keepLines w:val="0"/>
      <w:spacing w:before="0" w:after="240"/>
      <w:ind w:left="360" w:hanging="360"/>
      <w:jc w:val="center"/>
      <w:outlineLvl w:val="9"/>
    </w:pPr>
    <w:rPr>
      <w:rFonts w:ascii="Times New Roman" w:eastAsia="Times New Roman" w:hAnsi="Times New Roman" w:cs="Times New Roman"/>
      <w:bCs w:val="0"/>
      <w:color w:val="000000"/>
    </w:rPr>
  </w:style>
  <w:style w:type="paragraph" w:styleId="Date">
    <w:name w:val="Date"/>
    <w:basedOn w:val="Normal"/>
    <w:next w:val="Normal"/>
    <w:link w:val="DateChar"/>
    <w:autoRedefine/>
    <w:rsid w:val="00020A58"/>
    <w:pPr>
      <w:spacing w:after="160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DateChar">
    <w:name w:val="Date Char"/>
    <w:basedOn w:val="DefaultParagraphFont"/>
    <w:link w:val="Date"/>
    <w:rsid w:val="00020A58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20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autoRedefine/>
    <w:uiPriority w:val="35"/>
    <w:unhideWhenUsed/>
    <w:qFormat/>
    <w:rsid w:val="00B559AF"/>
    <w:pPr>
      <w:keepNext/>
    </w:pPr>
    <w:rPr>
      <w:bCs/>
      <w:color w:val="000000" w:themeColor="text1"/>
    </w:rPr>
  </w:style>
  <w:style w:type="character" w:styleId="Hyperlink">
    <w:name w:val="Hyperlink"/>
    <w:basedOn w:val="DefaultParagraphFont"/>
    <w:uiPriority w:val="99"/>
    <w:unhideWhenUsed/>
    <w:rsid w:val="00020A5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20A5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0A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0A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0A5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A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A5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20A58"/>
    <w:pPr>
      <w:spacing w:after="0" w:line="240" w:lineRule="auto"/>
    </w:pPr>
    <w:rPr>
      <w:rFonts w:ascii="Times New Roman" w:hAnsi="Times New Roman"/>
    </w:rPr>
  </w:style>
  <w:style w:type="paragraph" w:customStyle="1" w:styleId="Table">
    <w:name w:val="Table"/>
    <w:basedOn w:val="Normal"/>
    <w:link w:val="TableChar"/>
    <w:qFormat/>
    <w:rsid w:val="00020A58"/>
  </w:style>
  <w:style w:type="table" w:customStyle="1" w:styleId="ADFGTable">
    <w:name w:val="ADFG Table"/>
    <w:basedOn w:val="TableNormal"/>
    <w:uiPriority w:val="99"/>
    <w:qFormat/>
    <w:rsid w:val="00020A58"/>
    <w:pPr>
      <w:spacing w:after="0" w:line="240" w:lineRule="auto"/>
    </w:p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ableChar">
    <w:name w:val="Table Char"/>
    <w:basedOn w:val="DefaultParagraphFont"/>
    <w:link w:val="Table"/>
    <w:rsid w:val="00020A58"/>
    <w:rPr>
      <w:rFonts w:ascii="Times New Roman" w:hAnsi="Times New Roman"/>
    </w:rPr>
  </w:style>
  <w:style w:type="character" w:styleId="LineNumber">
    <w:name w:val="line number"/>
    <w:basedOn w:val="DefaultParagraphFont"/>
    <w:uiPriority w:val="99"/>
    <w:semiHidden/>
    <w:unhideWhenUsed/>
    <w:rsid w:val="00020A58"/>
  </w:style>
  <w:style w:type="numbering" w:customStyle="1" w:styleId="NoList1">
    <w:name w:val="No List1"/>
    <w:next w:val="NoList"/>
    <w:uiPriority w:val="99"/>
    <w:semiHidden/>
    <w:unhideWhenUsed/>
    <w:rsid w:val="00020A58"/>
  </w:style>
  <w:style w:type="table" w:customStyle="1" w:styleId="TableGrid1">
    <w:name w:val="Table Grid1"/>
    <w:basedOn w:val="TableNormal"/>
    <w:next w:val="TableGrid"/>
    <w:uiPriority w:val="59"/>
    <w:rsid w:val="00020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DFGTable1">
    <w:name w:val="ADFG Table1"/>
    <w:basedOn w:val="TableNormal"/>
    <w:uiPriority w:val="99"/>
    <w:qFormat/>
    <w:rsid w:val="00020A58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DFG">
    <w:name w:val="ADFG"/>
    <w:basedOn w:val="TableNormal"/>
    <w:uiPriority w:val="99"/>
    <w:rsid w:val="00020A58"/>
    <w:pPr>
      <w:spacing w:after="0" w:line="240" w:lineRule="auto"/>
    </w:pPr>
    <w:tblPr/>
  </w:style>
  <w:style w:type="character" w:styleId="FollowedHyperlink">
    <w:name w:val="FollowedHyperlink"/>
    <w:basedOn w:val="DefaultParagraphFont"/>
    <w:uiPriority w:val="99"/>
    <w:semiHidden/>
    <w:unhideWhenUsed/>
    <w:rsid w:val="00020A58"/>
    <w:rPr>
      <w:color w:val="800080" w:themeColor="followedHyperlink"/>
      <w:u w:val="single"/>
    </w:rPr>
  </w:style>
  <w:style w:type="table" w:customStyle="1" w:styleId="ADFGTable2">
    <w:name w:val="ADFG Table2"/>
    <w:basedOn w:val="TableNormal"/>
    <w:uiPriority w:val="99"/>
    <w:qFormat/>
    <w:rsid w:val="00832ECA"/>
    <w:pPr>
      <w:spacing w:after="0" w:line="240" w:lineRule="auto"/>
    </w:p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1"/>
    <w:qFormat/>
    <w:rsid w:val="008C4D67"/>
    <w:pPr>
      <w:spacing w:after="0" w:line="240" w:lineRule="auto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Normal">
    <w:name w:val="Normal"/>
    <w:qFormat/>
    <w:rsid w:val="00020A58"/>
    <w:pPr>
      <w:spacing w:after="0" w:line="36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0A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373C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37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0F373C"/>
    <w:pPr>
      <w:numPr>
        <w:ilvl w:val="3"/>
      </w:numPr>
      <w:outlineLvl w:val="3"/>
    </w:pPr>
    <w:rPr>
      <w:iCs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F373C"/>
    <w:pPr>
      <w:numPr>
        <w:ilvl w:val="4"/>
      </w:numPr>
      <w:spacing w:before="100"/>
      <w:outlineLvl w:val="4"/>
    </w:pPr>
    <w:rPr>
      <w:sz w:val="22"/>
      <w:szCs w:val="22"/>
    </w:r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20A58"/>
    <w:pPr>
      <w:numPr>
        <w:ilvl w:val="5"/>
      </w:numPr>
      <w:spacing w:before="80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20A58"/>
    <w:pPr>
      <w:numPr>
        <w:ilvl w:val="6"/>
      </w:numPr>
      <w:outlineLvl w:val="6"/>
    </w:pPr>
    <w:rPr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20A58"/>
    <w:pPr>
      <w:numPr>
        <w:ilvl w:val="7"/>
      </w:numPr>
      <w:outlineLvl w:val="7"/>
    </w:pPr>
    <w:rPr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20A58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A58"/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F373C"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373C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F373C"/>
    <w:rPr>
      <w:rFonts w:asciiTheme="majorHAnsi" w:eastAsiaTheme="majorEastAsia" w:hAnsiTheme="majorHAnsi" w:cstheme="majorBidi"/>
      <w:b/>
      <w:bCs/>
      <w:iCs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F373C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020A58"/>
    <w:rPr>
      <w:rFonts w:asciiTheme="majorHAnsi" w:eastAsiaTheme="majorEastAsia" w:hAnsiTheme="majorHAnsi" w:cstheme="majorBidi"/>
      <w:b/>
      <w:bCs/>
      <w:iCs/>
      <w:color w:val="000000" w:themeColor="text1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rsid w:val="00020A58"/>
    <w:rPr>
      <w:rFonts w:asciiTheme="majorHAnsi" w:eastAsiaTheme="majorEastAsia" w:hAnsiTheme="majorHAnsi" w:cstheme="majorBidi"/>
      <w:b/>
      <w:bCs/>
      <w:iCs/>
      <w:color w:val="404040" w:themeColor="text1" w:themeTint="B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rsid w:val="00020A58"/>
    <w:rPr>
      <w:rFonts w:asciiTheme="majorHAnsi" w:eastAsiaTheme="majorEastAsia" w:hAnsiTheme="majorHAnsi" w:cstheme="majorBidi"/>
      <w:b/>
      <w:bCs/>
      <w:iCs/>
      <w:color w:val="404040" w:themeColor="text1" w:themeTint="BF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020A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Paragraph">
    <w:name w:val="Paragraph"/>
    <w:uiPriority w:val="99"/>
    <w:rsid w:val="00020A58"/>
    <w:pPr>
      <w:numPr>
        <w:numId w:val="1"/>
      </w:numPr>
    </w:pPr>
  </w:style>
  <w:style w:type="numbering" w:customStyle="1" w:styleId="ghbOutline">
    <w:name w:val="ghbOutline"/>
    <w:uiPriority w:val="99"/>
    <w:rsid w:val="00020A58"/>
    <w:pPr>
      <w:numPr>
        <w:numId w:val="2"/>
      </w:numPr>
    </w:pPr>
  </w:style>
  <w:style w:type="paragraph" w:styleId="Bibliography">
    <w:name w:val="Bibliography"/>
    <w:basedOn w:val="Normal"/>
    <w:next w:val="Normal"/>
    <w:autoRedefine/>
    <w:uiPriority w:val="37"/>
    <w:unhideWhenUsed/>
    <w:qFormat/>
    <w:rsid w:val="00020A58"/>
    <w:pPr>
      <w:spacing w:after="40"/>
      <w:ind w:left="288" w:hanging="288"/>
    </w:pPr>
    <w:rPr>
      <w:sz w:val="20"/>
    </w:rPr>
  </w:style>
  <w:style w:type="character" w:styleId="PlaceholderText">
    <w:name w:val="Placeholder Text"/>
    <w:basedOn w:val="DefaultParagraphFont"/>
    <w:uiPriority w:val="99"/>
    <w:semiHidden/>
    <w:rsid w:val="00020A5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A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20A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58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20A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58"/>
    <w:rPr>
      <w:rFonts w:ascii="Times New Roman" w:hAnsi="Times New Roman"/>
    </w:rPr>
  </w:style>
  <w:style w:type="paragraph" w:customStyle="1" w:styleId="Title1">
    <w:name w:val="Title1"/>
    <w:basedOn w:val="Heading1"/>
    <w:rsid w:val="00020A58"/>
    <w:pPr>
      <w:keepNext w:val="0"/>
      <w:keepLines w:val="0"/>
      <w:spacing w:before="0" w:after="240"/>
      <w:ind w:left="360" w:hanging="360"/>
      <w:jc w:val="center"/>
      <w:outlineLvl w:val="9"/>
    </w:pPr>
    <w:rPr>
      <w:rFonts w:ascii="Times New Roman" w:eastAsia="Times New Roman" w:hAnsi="Times New Roman" w:cs="Times New Roman"/>
      <w:bCs w:val="0"/>
      <w:color w:val="000000"/>
    </w:rPr>
  </w:style>
  <w:style w:type="paragraph" w:styleId="Date">
    <w:name w:val="Date"/>
    <w:basedOn w:val="Normal"/>
    <w:next w:val="Normal"/>
    <w:link w:val="DateChar"/>
    <w:autoRedefine/>
    <w:rsid w:val="00020A58"/>
    <w:pPr>
      <w:spacing w:after="160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DateChar">
    <w:name w:val="Date Char"/>
    <w:basedOn w:val="DefaultParagraphFont"/>
    <w:link w:val="Date"/>
    <w:rsid w:val="00020A58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20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autoRedefine/>
    <w:uiPriority w:val="35"/>
    <w:unhideWhenUsed/>
    <w:qFormat/>
    <w:rsid w:val="00B559AF"/>
    <w:pPr>
      <w:keepNext/>
    </w:pPr>
    <w:rPr>
      <w:bCs/>
      <w:color w:val="000000" w:themeColor="text1"/>
    </w:rPr>
  </w:style>
  <w:style w:type="character" w:styleId="Hyperlink">
    <w:name w:val="Hyperlink"/>
    <w:basedOn w:val="DefaultParagraphFont"/>
    <w:uiPriority w:val="99"/>
    <w:unhideWhenUsed/>
    <w:rsid w:val="00020A5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20A5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0A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0A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0A5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A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A5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20A58"/>
    <w:pPr>
      <w:spacing w:after="0" w:line="240" w:lineRule="auto"/>
    </w:pPr>
    <w:rPr>
      <w:rFonts w:ascii="Times New Roman" w:hAnsi="Times New Roman"/>
    </w:rPr>
  </w:style>
  <w:style w:type="paragraph" w:customStyle="1" w:styleId="Table">
    <w:name w:val="Table"/>
    <w:basedOn w:val="Normal"/>
    <w:link w:val="TableChar"/>
    <w:qFormat/>
    <w:rsid w:val="00020A58"/>
  </w:style>
  <w:style w:type="table" w:customStyle="1" w:styleId="ADFGTable">
    <w:name w:val="ADFG Table"/>
    <w:basedOn w:val="TableNormal"/>
    <w:uiPriority w:val="99"/>
    <w:qFormat/>
    <w:rsid w:val="00020A58"/>
    <w:pPr>
      <w:spacing w:after="0" w:line="240" w:lineRule="auto"/>
    </w:p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ableChar">
    <w:name w:val="Table Char"/>
    <w:basedOn w:val="DefaultParagraphFont"/>
    <w:link w:val="Table"/>
    <w:rsid w:val="00020A58"/>
    <w:rPr>
      <w:rFonts w:ascii="Times New Roman" w:hAnsi="Times New Roman"/>
    </w:rPr>
  </w:style>
  <w:style w:type="character" w:styleId="LineNumber">
    <w:name w:val="line number"/>
    <w:basedOn w:val="DefaultParagraphFont"/>
    <w:uiPriority w:val="99"/>
    <w:semiHidden/>
    <w:unhideWhenUsed/>
    <w:rsid w:val="00020A58"/>
  </w:style>
  <w:style w:type="numbering" w:customStyle="1" w:styleId="NoList1">
    <w:name w:val="No List1"/>
    <w:next w:val="NoList"/>
    <w:uiPriority w:val="99"/>
    <w:semiHidden/>
    <w:unhideWhenUsed/>
    <w:rsid w:val="00020A58"/>
  </w:style>
  <w:style w:type="table" w:customStyle="1" w:styleId="TableGrid1">
    <w:name w:val="Table Grid1"/>
    <w:basedOn w:val="TableNormal"/>
    <w:next w:val="TableGrid"/>
    <w:uiPriority w:val="59"/>
    <w:rsid w:val="00020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DFGTable1">
    <w:name w:val="ADFG Table1"/>
    <w:basedOn w:val="TableNormal"/>
    <w:uiPriority w:val="99"/>
    <w:qFormat/>
    <w:rsid w:val="00020A58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DFG">
    <w:name w:val="ADFG"/>
    <w:basedOn w:val="TableNormal"/>
    <w:uiPriority w:val="99"/>
    <w:rsid w:val="00020A58"/>
    <w:pPr>
      <w:spacing w:after="0" w:line="240" w:lineRule="auto"/>
    </w:pPr>
    <w:tblPr/>
  </w:style>
  <w:style w:type="character" w:styleId="FollowedHyperlink">
    <w:name w:val="FollowedHyperlink"/>
    <w:basedOn w:val="DefaultParagraphFont"/>
    <w:uiPriority w:val="99"/>
    <w:semiHidden/>
    <w:unhideWhenUsed/>
    <w:rsid w:val="00020A58"/>
    <w:rPr>
      <w:color w:val="800080" w:themeColor="followedHyperlink"/>
      <w:u w:val="single"/>
    </w:rPr>
  </w:style>
  <w:style w:type="table" w:customStyle="1" w:styleId="ADFGTable2">
    <w:name w:val="ADFG Table2"/>
    <w:basedOn w:val="TableNormal"/>
    <w:uiPriority w:val="99"/>
    <w:qFormat/>
    <w:rsid w:val="00832ECA"/>
    <w:pPr>
      <w:spacing w:after="0" w:line="240" w:lineRule="auto"/>
    </w:p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1"/>
    <w:qFormat/>
    <w:rsid w:val="008C4D67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07/relationships/hdphoto" Target="media/hdphoto1.wdp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2.jpeg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3.e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2A277-C40E-4707-B999-C91310D3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 of Fish and Game</Company>
  <LinksUpToDate>false</LinksUpToDate>
  <CharactersWithSpaces>13176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Gretchen H. Bishop</dc:creator>
  <cp:lastModifiedBy>Hamazaki, Hamachan (DFG)</cp:lastModifiedBy>
  <cp:revision>3</cp:revision>
  <cp:lastPrinted>2015-12-09T20:41:00Z</cp:lastPrinted>
  <dcterms:created xsi:type="dcterms:W3CDTF">2016-09-07T23:39:00Z</dcterms:created>
  <dcterms:modified xsi:type="dcterms:W3CDTF">2016-09-08T20:40:00Z</dcterms:modified>
</cp:coreProperties>
</file>